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1465" w14:textId="7F859A60" w:rsidR="00972529" w:rsidRPr="00CC11AC" w:rsidRDefault="00E85CBD">
      <w:pPr>
        <w:rPr>
          <w:b/>
          <w:bCs/>
          <w:sz w:val="36"/>
          <w:szCs w:val="36"/>
        </w:rPr>
      </w:pPr>
      <w:r w:rsidRPr="00CC11AC">
        <w:rPr>
          <w:b/>
          <w:bCs/>
          <w:sz w:val="36"/>
          <w:szCs w:val="36"/>
        </w:rPr>
        <w:t xml:space="preserve">Talking about Teaching </w:t>
      </w:r>
    </w:p>
    <w:p w14:paraId="43804498" w14:textId="3A5EA600" w:rsidR="00E85CBD" w:rsidRPr="00CC11AC" w:rsidRDefault="00E85CBD">
      <w:pPr>
        <w:rPr>
          <w:b/>
          <w:bCs/>
          <w:sz w:val="32"/>
          <w:szCs w:val="32"/>
        </w:rPr>
      </w:pPr>
      <w:r w:rsidRPr="00CC11AC">
        <w:rPr>
          <w:b/>
          <w:bCs/>
          <w:sz w:val="32"/>
          <w:szCs w:val="32"/>
        </w:rPr>
        <w:t xml:space="preserve">24/25 workshop series </w:t>
      </w:r>
    </w:p>
    <w:p w14:paraId="5C132F7B" w14:textId="09E0B603" w:rsidR="00E85CBD" w:rsidRPr="00CC11AC" w:rsidRDefault="00E85CBD">
      <w:pPr>
        <w:rPr>
          <w:sz w:val="28"/>
          <w:szCs w:val="28"/>
        </w:rPr>
      </w:pPr>
      <w:r w:rsidRPr="00CC11AC">
        <w:rPr>
          <w:sz w:val="28"/>
          <w:szCs w:val="28"/>
        </w:rPr>
        <w:t>The workshop series was called ‘Practical Strategies for…’ until February 2025</w:t>
      </w:r>
      <w:r w:rsidR="00856ACF" w:rsidRPr="00CC11AC">
        <w:rPr>
          <w:sz w:val="28"/>
          <w:szCs w:val="28"/>
        </w:rPr>
        <w:t xml:space="preserve"> when the name was changed to ‘Talking about Teaching…’. </w:t>
      </w:r>
    </w:p>
    <w:p w14:paraId="620008C2" w14:textId="7DF0F9AD" w:rsidR="000C5732" w:rsidRPr="00CC11AC" w:rsidRDefault="003E29B7" w:rsidP="000C5732">
      <w:pPr>
        <w:pStyle w:val="ListParagraph"/>
        <w:numPr>
          <w:ilvl w:val="0"/>
          <w:numId w:val="1"/>
        </w:numPr>
        <w:rPr>
          <w:sz w:val="28"/>
          <w:szCs w:val="28"/>
        </w:rPr>
      </w:pPr>
      <w:r w:rsidRPr="00CC11AC">
        <w:rPr>
          <w:b/>
          <w:bCs/>
          <w:sz w:val="28"/>
          <w:szCs w:val="28"/>
        </w:rPr>
        <w:t>Thursday 22</w:t>
      </w:r>
      <w:r w:rsidRPr="00CC11AC">
        <w:rPr>
          <w:b/>
          <w:bCs/>
          <w:sz w:val="28"/>
          <w:szCs w:val="28"/>
          <w:vertAlign w:val="superscript"/>
        </w:rPr>
        <w:t>nd</w:t>
      </w:r>
      <w:r w:rsidRPr="00CC11AC">
        <w:rPr>
          <w:b/>
          <w:bCs/>
          <w:sz w:val="28"/>
          <w:szCs w:val="28"/>
        </w:rPr>
        <w:t xml:space="preserve"> May</w:t>
      </w:r>
      <w:r w:rsidRPr="00CC11AC">
        <w:rPr>
          <w:sz w:val="28"/>
          <w:szCs w:val="28"/>
        </w:rPr>
        <w:t xml:space="preserve">; Talking about teaching: programme level assessment, Prof Patrick Walsh </w:t>
      </w:r>
    </w:p>
    <w:p w14:paraId="502EA7C0" w14:textId="56F07687" w:rsidR="000C5732" w:rsidRPr="00CC11AC" w:rsidRDefault="000C5732" w:rsidP="000C5732">
      <w:pPr>
        <w:pStyle w:val="ListParagraph"/>
        <w:numPr>
          <w:ilvl w:val="0"/>
          <w:numId w:val="1"/>
        </w:numPr>
        <w:rPr>
          <w:sz w:val="28"/>
          <w:szCs w:val="28"/>
        </w:rPr>
      </w:pPr>
      <w:r w:rsidRPr="00CC11AC">
        <w:rPr>
          <w:b/>
          <w:bCs/>
          <w:sz w:val="28"/>
          <w:szCs w:val="28"/>
        </w:rPr>
        <w:t>Wednesday, 7</w:t>
      </w:r>
      <w:r w:rsidRPr="00CC11AC">
        <w:rPr>
          <w:b/>
          <w:bCs/>
          <w:sz w:val="28"/>
          <w:szCs w:val="28"/>
          <w:vertAlign w:val="superscript"/>
        </w:rPr>
        <w:t>th</w:t>
      </w:r>
      <w:r w:rsidRPr="00CC11AC">
        <w:rPr>
          <w:b/>
          <w:bCs/>
          <w:sz w:val="28"/>
          <w:szCs w:val="28"/>
        </w:rPr>
        <w:t xml:space="preserve"> May;</w:t>
      </w:r>
      <w:r w:rsidRPr="00CC11AC">
        <w:rPr>
          <w:sz w:val="28"/>
          <w:szCs w:val="28"/>
        </w:rPr>
        <w:t xml:space="preserve"> Talking about teaching: co-creating learning and teaching within courses, Prof Cathy Bovill, Personal Chair of Student Engagement in HE, Co-director IAD</w:t>
      </w:r>
    </w:p>
    <w:p w14:paraId="0A2CC915" w14:textId="0876C9F6" w:rsidR="000C5732" w:rsidRPr="00CC11AC" w:rsidRDefault="000C5732" w:rsidP="000C5732">
      <w:pPr>
        <w:pStyle w:val="ListParagraph"/>
        <w:numPr>
          <w:ilvl w:val="0"/>
          <w:numId w:val="1"/>
        </w:numPr>
        <w:rPr>
          <w:sz w:val="28"/>
          <w:szCs w:val="28"/>
        </w:rPr>
      </w:pPr>
      <w:r w:rsidRPr="00CC11AC">
        <w:rPr>
          <w:b/>
          <w:bCs/>
          <w:sz w:val="28"/>
          <w:szCs w:val="28"/>
        </w:rPr>
        <w:t>Tuesday 22</w:t>
      </w:r>
      <w:r w:rsidRPr="00CC11AC">
        <w:rPr>
          <w:b/>
          <w:bCs/>
          <w:sz w:val="28"/>
          <w:szCs w:val="28"/>
          <w:vertAlign w:val="superscript"/>
        </w:rPr>
        <w:t>nd</w:t>
      </w:r>
      <w:r w:rsidRPr="00CC11AC">
        <w:rPr>
          <w:b/>
          <w:bCs/>
          <w:sz w:val="28"/>
          <w:szCs w:val="28"/>
        </w:rPr>
        <w:t xml:space="preserve"> April</w:t>
      </w:r>
      <w:r w:rsidRPr="00CC11AC">
        <w:rPr>
          <w:sz w:val="28"/>
          <w:szCs w:val="28"/>
        </w:rPr>
        <w:t xml:space="preserve">; Talking about teaching: </w:t>
      </w:r>
      <w:r w:rsidRPr="00CC11AC">
        <w:rPr>
          <w:sz w:val="28"/>
          <w:szCs w:val="28"/>
          <w:lang w:val="en-US"/>
        </w:rPr>
        <w:t xml:space="preserve">Building sustainability into degree </w:t>
      </w:r>
      <w:proofErr w:type="spellStart"/>
      <w:r w:rsidRPr="00CC11AC">
        <w:rPr>
          <w:sz w:val="28"/>
          <w:szCs w:val="28"/>
          <w:lang w:val="en-US"/>
        </w:rPr>
        <w:t>programmes</w:t>
      </w:r>
      <w:proofErr w:type="spellEnd"/>
      <w:r w:rsidRPr="00CC11AC">
        <w:rPr>
          <w:sz w:val="28"/>
          <w:szCs w:val="28"/>
          <w:lang w:val="en-US"/>
        </w:rPr>
        <w:t>, Lucy Patterson, Climate and Sustainability Curriculum Coordinator, Department for Social Responsibility and Sustainability, Victoria Tait, Academic Developer, Institute for Academic Development</w:t>
      </w:r>
    </w:p>
    <w:p w14:paraId="37407517" w14:textId="3C0E3793" w:rsidR="00BB3D67" w:rsidRPr="00CC11AC" w:rsidRDefault="00BB3D67" w:rsidP="00BB3D67">
      <w:pPr>
        <w:pStyle w:val="ListParagraph"/>
        <w:numPr>
          <w:ilvl w:val="0"/>
          <w:numId w:val="1"/>
        </w:numPr>
        <w:rPr>
          <w:sz w:val="28"/>
          <w:szCs w:val="28"/>
        </w:rPr>
      </w:pPr>
      <w:r w:rsidRPr="00CC11AC">
        <w:rPr>
          <w:b/>
          <w:bCs/>
          <w:sz w:val="28"/>
          <w:szCs w:val="28"/>
        </w:rPr>
        <w:t>Wednesday 2</w:t>
      </w:r>
      <w:r w:rsidRPr="00CC11AC">
        <w:rPr>
          <w:b/>
          <w:bCs/>
          <w:sz w:val="28"/>
          <w:szCs w:val="28"/>
          <w:vertAlign w:val="superscript"/>
        </w:rPr>
        <w:t>nd</w:t>
      </w:r>
      <w:r w:rsidRPr="00CC11AC">
        <w:rPr>
          <w:b/>
          <w:bCs/>
          <w:sz w:val="28"/>
          <w:szCs w:val="28"/>
        </w:rPr>
        <w:t xml:space="preserve"> April</w:t>
      </w:r>
      <w:r w:rsidR="000C5732" w:rsidRPr="00CC11AC">
        <w:rPr>
          <w:sz w:val="28"/>
          <w:szCs w:val="28"/>
        </w:rPr>
        <w:t xml:space="preserve">; </w:t>
      </w:r>
      <w:r w:rsidRPr="00CC11AC">
        <w:rPr>
          <w:sz w:val="28"/>
          <w:szCs w:val="28"/>
        </w:rPr>
        <w:t xml:space="preserve">Talking about teaching: incorporating the student voice, </w:t>
      </w:r>
      <w:r w:rsidR="000C5732" w:rsidRPr="00CC11AC">
        <w:rPr>
          <w:sz w:val="28"/>
          <w:szCs w:val="28"/>
        </w:rPr>
        <w:t>Emma Clifton, Teaching Fellow in Fashion Design, Dr Job Thijssen, Senior Lecturer in the School of Physics and Astronomy, James Andrew, UG School Rep for the School of Social and Political Science, Professor Dave Laurenson, Personal Chair of Electronics and Information Engineering and Director of Learning and Teaching</w:t>
      </w:r>
    </w:p>
    <w:p w14:paraId="3F262717" w14:textId="49349FDB" w:rsidR="00BB3D67" w:rsidRPr="00CC11AC" w:rsidRDefault="00BB3D67" w:rsidP="00BB3D67">
      <w:pPr>
        <w:pStyle w:val="ListParagraph"/>
        <w:numPr>
          <w:ilvl w:val="0"/>
          <w:numId w:val="1"/>
        </w:numPr>
        <w:rPr>
          <w:sz w:val="28"/>
          <w:szCs w:val="28"/>
        </w:rPr>
      </w:pPr>
      <w:r w:rsidRPr="00CC11AC">
        <w:rPr>
          <w:b/>
          <w:bCs/>
          <w:sz w:val="28"/>
          <w:szCs w:val="28"/>
        </w:rPr>
        <w:t>Tuesday 18</w:t>
      </w:r>
      <w:r w:rsidRPr="00CC11AC">
        <w:rPr>
          <w:b/>
          <w:bCs/>
          <w:sz w:val="28"/>
          <w:szCs w:val="28"/>
          <w:vertAlign w:val="superscript"/>
        </w:rPr>
        <w:t>th</w:t>
      </w:r>
      <w:r w:rsidRPr="00CC11AC">
        <w:rPr>
          <w:b/>
          <w:bCs/>
          <w:sz w:val="28"/>
          <w:szCs w:val="28"/>
        </w:rPr>
        <w:t xml:space="preserve"> March</w:t>
      </w:r>
      <w:r w:rsidR="000C5732" w:rsidRPr="00CC11AC">
        <w:rPr>
          <w:sz w:val="28"/>
          <w:szCs w:val="28"/>
        </w:rPr>
        <w:t>;</w:t>
      </w:r>
      <w:r w:rsidRPr="00CC11AC">
        <w:rPr>
          <w:sz w:val="28"/>
          <w:szCs w:val="28"/>
        </w:rPr>
        <w:t xml:space="preserve"> Talking about teaching: enhancing assessment and feedback practices, </w:t>
      </w:r>
      <w:r w:rsidRPr="00CC11AC">
        <w:rPr>
          <w:sz w:val="28"/>
          <w:szCs w:val="28"/>
          <w:lang w:val="en-US"/>
        </w:rPr>
        <w:t xml:space="preserve">Dr </w:t>
      </w:r>
      <w:proofErr w:type="spellStart"/>
      <w:r w:rsidRPr="00CC11AC">
        <w:rPr>
          <w:sz w:val="28"/>
          <w:szCs w:val="28"/>
          <w:lang w:val="en-US"/>
        </w:rPr>
        <w:t>Su</w:t>
      </w:r>
      <w:proofErr w:type="spellEnd"/>
      <w:r w:rsidRPr="00CC11AC">
        <w:rPr>
          <w:sz w:val="28"/>
          <w:szCs w:val="28"/>
          <w:lang w:val="en-US"/>
        </w:rPr>
        <w:t xml:space="preserve"> Goopy, PGT Research and Ethics Lead, Usher Institute, Dr Neneh Rowa-Dewar, Director of Quality, Usher Institute and Director of Students, EFI, Konstantina Zerva, Learning Technician, School of Mathematics </w:t>
      </w:r>
    </w:p>
    <w:p w14:paraId="16FA39BB" w14:textId="692CD352" w:rsidR="00856ACF" w:rsidRPr="00CC11AC" w:rsidRDefault="00856ACF" w:rsidP="00BB3D67">
      <w:pPr>
        <w:pStyle w:val="ListParagraph"/>
        <w:numPr>
          <w:ilvl w:val="0"/>
          <w:numId w:val="1"/>
        </w:numPr>
        <w:rPr>
          <w:sz w:val="28"/>
          <w:szCs w:val="28"/>
        </w:rPr>
      </w:pPr>
      <w:r w:rsidRPr="00CC11AC">
        <w:rPr>
          <w:b/>
          <w:bCs/>
          <w:sz w:val="28"/>
          <w:szCs w:val="28"/>
        </w:rPr>
        <w:t>Tuesday 25</w:t>
      </w:r>
      <w:r w:rsidRPr="00CC11AC">
        <w:rPr>
          <w:b/>
          <w:bCs/>
          <w:sz w:val="28"/>
          <w:szCs w:val="28"/>
          <w:vertAlign w:val="superscript"/>
        </w:rPr>
        <w:t>th </w:t>
      </w:r>
      <w:r w:rsidRPr="00CC11AC">
        <w:rPr>
          <w:b/>
          <w:bCs/>
          <w:sz w:val="28"/>
          <w:szCs w:val="28"/>
        </w:rPr>
        <w:t>February 2025</w:t>
      </w:r>
      <w:r w:rsidR="000C5732" w:rsidRPr="00CC11AC">
        <w:rPr>
          <w:sz w:val="28"/>
          <w:szCs w:val="28"/>
        </w:rPr>
        <w:t xml:space="preserve">; </w:t>
      </w:r>
      <w:r w:rsidRPr="00CC11AC">
        <w:rPr>
          <w:sz w:val="28"/>
          <w:szCs w:val="28"/>
        </w:rPr>
        <w:t>Talking about Teachin</w:t>
      </w:r>
      <w:r w:rsidR="00BB3D67" w:rsidRPr="00CC11AC">
        <w:rPr>
          <w:sz w:val="28"/>
          <w:szCs w:val="28"/>
        </w:rPr>
        <w:t>g: D</w:t>
      </w:r>
      <w:r w:rsidRPr="00CC11AC">
        <w:rPr>
          <w:sz w:val="28"/>
          <w:szCs w:val="28"/>
        </w:rPr>
        <w:t>esigning out academic</w:t>
      </w:r>
      <w:r w:rsidR="00BB3D67" w:rsidRPr="00CC11AC">
        <w:rPr>
          <w:sz w:val="28"/>
          <w:szCs w:val="28"/>
        </w:rPr>
        <w:t xml:space="preserve"> misconduct, </w:t>
      </w:r>
      <w:r w:rsidRPr="00CC11AC">
        <w:rPr>
          <w:sz w:val="28"/>
          <w:szCs w:val="28"/>
        </w:rPr>
        <w:t>Dr Neil Lent, Lecturer in Learning and Teaching; Dr Celeste McLaughlin, Head of Academic Development for Digital Education</w:t>
      </w:r>
    </w:p>
    <w:p w14:paraId="4D225D35" w14:textId="189C4C41" w:rsidR="00E85CBD" w:rsidRPr="00CC11AC" w:rsidRDefault="00856ACF" w:rsidP="00E85CBD">
      <w:pPr>
        <w:pStyle w:val="ListParagraph"/>
        <w:numPr>
          <w:ilvl w:val="0"/>
          <w:numId w:val="1"/>
        </w:numPr>
        <w:rPr>
          <w:sz w:val="28"/>
          <w:szCs w:val="28"/>
        </w:rPr>
      </w:pPr>
      <w:r w:rsidRPr="00CC11AC">
        <w:rPr>
          <w:b/>
          <w:bCs/>
          <w:sz w:val="28"/>
          <w:szCs w:val="28"/>
        </w:rPr>
        <w:t>Tuesday, 18</w:t>
      </w:r>
      <w:r w:rsidRPr="00CC11AC">
        <w:rPr>
          <w:b/>
          <w:bCs/>
          <w:sz w:val="28"/>
          <w:szCs w:val="28"/>
          <w:vertAlign w:val="superscript"/>
        </w:rPr>
        <w:t>th</w:t>
      </w:r>
      <w:r w:rsidRPr="00CC11AC">
        <w:rPr>
          <w:b/>
          <w:bCs/>
          <w:sz w:val="28"/>
          <w:szCs w:val="28"/>
        </w:rPr>
        <w:t xml:space="preserve"> February 2025</w:t>
      </w:r>
      <w:r w:rsidRPr="00CC11AC">
        <w:rPr>
          <w:sz w:val="28"/>
          <w:szCs w:val="28"/>
        </w:rPr>
        <w:t>; Talking about Teaching: Applying for PTAS funding, Neil Lent, Lecturer in University Learning and Teaching</w:t>
      </w:r>
    </w:p>
    <w:p w14:paraId="4E2D1152" w14:textId="4F698A0E" w:rsidR="00E85CBD" w:rsidRPr="00CC11AC" w:rsidRDefault="00E85CBD" w:rsidP="00E85CBD">
      <w:pPr>
        <w:pStyle w:val="ListParagraph"/>
        <w:numPr>
          <w:ilvl w:val="0"/>
          <w:numId w:val="1"/>
        </w:numPr>
        <w:rPr>
          <w:sz w:val="28"/>
          <w:szCs w:val="28"/>
        </w:rPr>
      </w:pPr>
      <w:r w:rsidRPr="00CC11AC">
        <w:rPr>
          <w:b/>
          <w:bCs/>
          <w:sz w:val="28"/>
          <w:szCs w:val="28"/>
        </w:rPr>
        <w:t>Wednesday 29th January 2025</w:t>
      </w:r>
      <w:r w:rsidRPr="00CC11AC">
        <w:rPr>
          <w:sz w:val="28"/>
          <w:szCs w:val="28"/>
        </w:rPr>
        <w:t>; Practical Strategies for…Tackling ‘accent bias, social class, and linguistic discrimination’</w:t>
      </w:r>
      <w:r w:rsidR="003E29B7" w:rsidRPr="00CC11AC">
        <w:rPr>
          <w:sz w:val="28"/>
          <w:szCs w:val="28"/>
        </w:rPr>
        <w:t>,</w:t>
      </w:r>
      <w:r w:rsidRPr="00CC11AC">
        <w:rPr>
          <w:sz w:val="28"/>
          <w:szCs w:val="28"/>
        </w:rPr>
        <w:t xml:space="preserve"> </w:t>
      </w:r>
      <w:proofErr w:type="spellStart"/>
      <w:r w:rsidRPr="00CC11AC">
        <w:rPr>
          <w:sz w:val="28"/>
          <w:szCs w:val="28"/>
        </w:rPr>
        <w:t>Dr.</w:t>
      </w:r>
      <w:proofErr w:type="spellEnd"/>
      <w:r w:rsidRPr="00CC11AC">
        <w:rPr>
          <w:sz w:val="28"/>
          <w:szCs w:val="28"/>
        </w:rPr>
        <w:t xml:space="preserve"> Christian Ilbury, Lecturer in Sociolinguistics and Co-Director of Equality, Diversity, &amp; </w:t>
      </w:r>
      <w:r w:rsidRPr="00CC11AC">
        <w:rPr>
          <w:sz w:val="28"/>
          <w:szCs w:val="28"/>
        </w:rPr>
        <w:lastRenderedPageBreak/>
        <w:t>Inclusion for PPLS; Grace Clark, 4th year Philosophy Student and the President of the 93% Club</w:t>
      </w:r>
    </w:p>
    <w:p w14:paraId="6F3EA373" w14:textId="61C83F96" w:rsidR="00E85CBD" w:rsidRPr="00CC11AC" w:rsidRDefault="00E85CBD" w:rsidP="00E85CBD">
      <w:pPr>
        <w:pStyle w:val="ListParagraph"/>
        <w:numPr>
          <w:ilvl w:val="0"/>
          <w:numId w:val="1"/>
        </w:numPr>
        <w:rPr>
          <w:b/>
          <w:bCs/>
          <w:sz w:val="28"/>
          <w:szCs w:val="28"/>
        </w:rPr>
      </w:pPr>
      <w:r w:rsidRPr="00CC11AC">
        <w:rPr>
          <w:b/>
          <w:bCs/>
          <w:sz w:val="28"/>
          <w:szCs w:val="28"/>
        </w:rPr>
        <w:t>Wednesday 15th January 2025</w:t>
      </w:r>
      <w:r w:rsidRPr="00CC11AC">
        <w:rPr>
          <w:sz w:val="28"/>
          <w:szCs w:val="28"/>
        </w:rPr>
        <w:t>;</w:t>
      </w:r>
      <w:r w:rsidRPr="00CC11AC">
        <w:rPr>
          <w:b/>
          <w:bCs/>
          <w:sz w:val="28"/>
          <w:szCs w:val="28"/>
        </w:rPr>
        <w:t xml:space="preserve"> </w:t>
      </w:r>
      <w:r w:rsidRPr="00CC11AC">
        <w:rPr>
          <w:sz w:val="28"/>
          <w:szCs w:val="28"/>
        </w:rPr>
        <w:t xml:space="preserve">Practical Strategies for…Getting to grips with </w:t>
      </w:r>
      <w:proofErr w:type="spellStart"/>
      <w:r w:rsidRPr="00CC11AC">
        <w:rPr>
          <w:sz w:val="28"/>
          <w:szCs w:val="28"/>
        </w:rPr>
        <w:t>GenAI</w:t>
      </w:r>
      <w:proofErr w:type="spellEnd"/>
      <w:r w:rsidRPr="00CC11AC">
        <w:rPr>
          <w:sz w:val="28"/>
          <w:szCs w:val="28"/>
        </w:rPr>
        <w:t xml:space="preserve"> and teaching</w:t>
      </w:r>
      <w:r w:rsidR="003E29B7" w:rsidRPr="00CC11AC">
        <w:rPr>
          <w:sz w:val="28"/>
          <w:szCs w:val="28"/>
        </w:rPr>
        <w:t>,</w:t>
      </w:r>
      <w:r w:rsidRPr="00CC11AC">
        <w:rPr>
          <w:sz w:val="28"/>
          <w:szCs w:val="28"/>
        </w:rPr>
        <w:t xml:space="preserve"> Dr Jill Mackay, Senior lecturer in veterinary science education</w:t>
      </w:r>
    </w:p>
    <w:p w14:paraId="22F0E88D" w14:textId="28239DA0" w:rsidR="00E85CBD" w:rsidRPr="00CC11AC" w:rsidRDefault="00E85CBD" w:rsidP="00E85CBD">
      <w:pPr>
        <w:pStyle w:val="ListParagraph"/>
        <w:numPr>
          <w:ilvl w:val="0"/>
          <w:numId w:val="1"/>
        </w:numPr>
        <w:rPr>
          <w:b/>
          <w:bCs/>
          <w:sz w:val="28"/>
          <w:szCs w:val="28"/>
        </w:rPr>
      </w:pPr>
      <w:r w:rsidRPr="00CC11AC">
        <w:rPr>
          <w:b/>
          <w:bCs/>
          <w:sz w:val="28"/>
          <w:szCs w:val="28"/>
        </w:rPr>
        <w:t>Tuesday 26th November 2024</w:t>
      </w:r>
      <w:r w:rsidRPr="00CC11AC">
        <w:rPr>
          <w:sz w:val="28"/>
          <w:szCs w:val="28"/>
        </w:rPr>
        <w:t>;</w:t>
      </w:r>
      <w:r w:rsidRPr="00CC11AC">
        <w:rPr>
          <w:b/>
          <w:bCs/>
          <w:sz w:val="28"/>
          <w:szCs w:val="28"/>
        </w:rPr>
        <w:t xml:space="preserve"> </w:t>
      </w:r>
      <w:r w:rsidRPr="00CC11AC">
        <w:rPr>
          <w:sz w:val="28"/>
          <w:szCs w:val="28"/>
        </w:rPr>
        <w:t>Practical Strategies for...Interdisciplinary teaching and assessment</w:t>
      </w:r>
      <w:r w:rsidR="003E29B7" w:rsidRPr="00CC11AC">
        <w:rPr>
          <w:sz w:val="28"/>
          <w:szCs w:val="28"/>
        </w:rPr>
        <w:t xml:space="preserve">, </w:t>
      </w:r>
      <w:r w:rsidRPr="00CC11AC">
        <w:rPr>
          <w:sz w:val="28"/>
          <w:szCs w:val="28"/>
        </w:rPr>
        <w:t xml:space="preserve">Professor </w:t>
      </w:r>
      <w:proofErr w:type="spellStart"/>
      <w:r w:rsidRPr="00CC11AC">
        <w:rPr>
          <w:sz w:val="28"/>
          <w:szCs w:val="28"/>
        </w:rPr>
        <w:t>Vel</w:t>
      </w:r>
      <w:proofErr w:type="spellEnd"/>
      <w:r w:rsidRPr="00CC11AC">
        <w:rPr>
          <w:sz w:val="28"/>
          <w:szCs w:val="28"/>
        </w:rPr>
        <w:t xml:space="preserve"> McCune, IAD Deputy Director/Head of Learning and Teaching; Professor Andrew Manches, Chair in Children and Technology and Director of the Children and Technology group, Moray House School of Sport and Education; Dr Sarah Frank, Lecturer in data-driven innovation in nutrition and health, Global Academy of Agriculture and Food Systems; Professor Meryl Kenny, Chair of Gender and Politics, School of Social and Political Science</w:t>
      </w:r>
    </w:p>
    <w:p w14:paraId="471BBC2E" w14:textId="60B2822D" w:rsidR="00E85CBD" w:rsidRPr="00CC11AC" w:rsidRDefault="00E85CBD" w:rsidP="00E85CBD">
      <w:pPr>
        <w:pStyle w:val="ListParagraph"/>
        <w:numPr>
          <w:ilvl w:val="0"/>
          <w:numId w:val="1"/>
        </w:numPr>
        <w:rPr>
          <w:sz w:val="28"/>
          <w:szCs w:val="28"/>
        </w:rPr>
      </w:pPr>
      <w:r w:rsidRPr="00CC11AC">
        <w:rPr>
          <w:b/>
          <w:bCs/>
          <w:sz w:val="28"/>
          <w:szCs w:val="28"/>
        </w:rPr>
        <w:t xml:space="preserve">Tuesday 5th November 2024; </w:t>
      </w:r>
      <w:r w:rsidRPr="00CC11AC">
        <w:rPr>
          <w:sz w:val="28"/>
          <w:szCs w:val="28"/>
        </w:rPr>
        <w:t>Practical Strategies for…Pass/fail grading as a form of compassionate assessment</w:t>
      </w:r>
      <w:r w:rsidR="003E29B7" w:rsidRPr="00CC11AC">
        <w:rPr>
          <w:sz w:val="28"/>
          <w:szCs w:val="28"/>
        </w:rPr>
        <w:t>,</w:t>
      </w:r>
      <w:r w:rsidRPr="00CC11AC">
        <w:rPr>
          <w:sz w:val="28"/>
          <w:szCs w:val="28"/>
        </w:rPr>
        <w:t xml:space="preserve"> Vikki Hill, Director of Learning Enhancement and Academic Development (Interim) of Queen Margaret University</w:t>
      </w:r>
    </w:p>
    <w:p w14:paraId="71F17C0A" w14:textId="1187A336" w:rsidR="00E85CBD" w:rsidRPr="00CC11AC" w:rsidRDefault="00E85CBD" w:rsidP="00E85CBD">
      <w:pPr>
        <w:pStyle w:val="ListParagraph"/>
        <w:numPr>
          <w:ilvl w:val="0"/>
          <w:numId w:val="1"/>
        </w:numPr>
        <w:rPr>
          <w:sz w:val="28"/>
          <w:szCs w:val="28"/>
        </w:rPr>
      </w:pPr>
      <w:r w:rsidRPr="00CC11AC">
        <w:rPr>
          <w:b/>
          <w:bCs/>
          <w:sz w:val="28"/>
          <w:szCs w:val="28"/>
        </w:rPr>
        <w:t xml:space="preserve">Thursday 10th October 2024, </w:t>
      </w:r>
      <w:r w:rsidRPr="00CC11AC">
        <w:rPr>
          <w:sz w:val="28"/>
          <w:szCs w:val="28"/>
        </w:rPr>
        <w:t>Practical Strategies for…Decolonising and Anti-racism</w:t>
      </w:r>
      <w:r w:rsidR="003E29B7" w:rsidRPr="00CC11AC">
        <w:rPr>
          <w:sz w:val="28"/>
          <w:szCs w:val="28"/>
        </w:rPr>
        <w:t>,</w:t>
      </w:r>
      <w:r w:rsidRPr="00CC11AC">
        <w:rPr>
          <w:sz w:val="28"/>
          <w:szCs w:val="28"/>
        </w:rPr>
        <w:t xml:space="preserve"> </w:t>
      </w:r>
      <w:proofErr w:type="spellStart"/>
      <w:r w:rsidRPr="00CC11AC">
        <w:rPr>
          <w:sz w:val="28"/>
          <w:szCs w:val="28"/>
        </w:rPr>
        <w:t>Labake</w:t>
      </w:r>
      <w:proofErr w:type="spellEnd"/>
      <w:r w:rsidRPr="00CC11AC">
        <w:rPr>
          <w:sz w:val="28"/>
          <w:szCs w:val="28"/>
        </w:rPr>
        <w:t xml:space="preserve"> </w:t>
      </w:r>
      <w:proofErr w:type="spellStart"/>
      <w:r w:rsidRPr="00CC11AC">
        <w:rPr>
          <w:sz w:val="28"/>
          <w:szCs w:val="28"/>
        </w:rPr>
        <w:t>Fakunle</w:t>
      </w:r>
      <w:proofErr w:type="spellEnd"/>
      <w:r w:rsidRPr="00CC11AC">
        <w:rPr>
          <w:sz w:val="28"/>
          <w:szCs w:val="28"/>
        </w:rPr>
        <w:t>, Senior Lecturer, Chancellor's Fellow</w:t>
      </w:r>
    </w:p>
    <w:p w14:paraId="2864A81F" w14:textId="0CA4583D" w:rsidR="00E85CBD" w:rsidRPr="00CC11AC" w:rsidRDefault="00E85CBD" w:rsidP="00E85CBD">
      <w:pPr>
        <w:pStyle w:val="ListParagraph"/>
        <w:numPr>
          <w:ilvl w:val="0"/>
          <w:numId w:val="1"/>
        </w:numPr>
        <w:rPr>
          <w:sz w:val="28"/>
          <w:szCs w:val="28"/>
        </w:rPr>
      </w:pPr>
      <w:r w:rsidRPr="00CC11AC">
        <w:rPr>
          <w:b/>
          <w:bCs/>
          <w:sz w:val="28"/>
          <w:szCs w:val="28"/>
        </w:rPr>
        <w:t xml:space="preserve">Wednesday, 2nd October 2024, </w:t>
      </w:r>
      <w:r w:rsidRPr="00CC11AC">
        <w:rPr>
          <w:sz w:val="28"/>
          <w:szCs w:val="28"/>
        </w:rPr>
        <w:t>Practical Strategies for... Intro to course design</w:t>
      </w:r>
      <w:r w:rsidR="003E29B7" w:rsidRPr="00CC11AC">
        <w:rPr>
          <w:sz w:val="28"/>
          <w:szCs w:val="28"/>
        </w:rPr>
        <w:t>,</w:t>
      </w:r>
      <w:r w:rsidRPr="00CC11AC">
        <w:rPr>
          <w:sz w:val="28"/>
          <w:szCs w:val="28"/>
        </w:rPr>
        <w:t xml:space="preserve"> Neil Lent, Lecturer in University Learning and Teaching; Jenny Scoles, Academic Developer</w:t>
      </w:r>
    </w:p>
    <w:p w14:paraId="48536B96" w14:textId="064D166F" w:rsidR="00E85CBD" w:rsidRPr="00CC11AC" w:rsidRDefault="00E85CBD" w:rsidP="00E85CBD">
      <w:pPr>
        <w:pStyle w:val="ListParagraph"/>
        <w:numPr>
          <w:ilvl w:val="0"/>
          <w:numId w:val="1"/>
        </w:numPr>
        <w:rPr>
          <w:sz w:val="28"/>
          <w:szCs w:val="28"/>
        </w:rPr>
      </w:pPr>
      <w:r w:rsidRPr="00CC11AC">
        <w:rPr>
          <w:b/>
          <w:bCs/>
          <w:sz w:val="28"/>
          <w:szCs w:val="28"/>
        </w:rPr>
        <w:t xml:space="preserve">Wednesday, 25th September 2024, </w:t>
      </w:r>
      <w:r w:rsidRPr="00CC11AC">
        <w:rPr>
          <w:sz w:val="28"/>
          <w:szCs w:val="28"/>
        </w:rPr>
        <w:t>Practical Strategies for... applying for PTAS funding</w:t>
      </w:r>
      <w:r w:rsidR="003E29B7" w:rsidRPr="00CC11AC">
        <w:rPr>
          <w:sz w:val="28"/>
          <w:szCs w:val="28"/>
        </w:rPr>
        <w:t xml:space="preserve">, </w:t>
      </w:r>
      <w:r w:rsidRPr="00CC11AC">
        <w:rPr>
          <w:sz w:val="28"/>
          <w:szCs w:val="28"/>
        </w:rPr>
        <w:t>Neil Lent, Lecturer in University Learning and Teaching</w:t>
      </w:r>
    </w:p>
    <w:sectPr w:rsidR="00E85CBD" w:rsidRPr="00CC1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70C0"/>
    <w:multiLevelType w:val="hybridMultilevel"/>
    <w:tmpl w:val="7AD0D9DC"/>
    <w:lvl w:ilvl="0" w:tplc="6B9CCB9C">
      <w:start w:val="1"/>
      <w:numFmt w:val="bullet"/>
      <w:lvlText w:val="•"/>
      <w:lvlJc w:val="left"/>
      <w:pPr>
        <w:tabs>
          <w:tab w:val="num" w:pos="720"/>
        </w:tabs>
        <w:ind w:left="720" w:hanging="360"/>
      </w:pPr>
      <w:rPr>
        <w:rFonts w:ascii="Arial" w:hAnsi="Arial" w:hint="default"/>
      </w:rPr>
    </w:lvl>
    <w:lvl w:ilvl="1" w:tplc="D4EE43D4" w:tentative="1">
      <w:start w:val="1"/>
      <w:numFmt w:val="bullet"/>
      <w:lvlText w:val="•"/>
      <w:lvlJc w:val="left"/>
      <w:pPr>
        <w:tabs>
          <w:tab w:val="num" w:pos="1440"/>
        </w:tabs>
        <w:ind w:left="1440" w:hanging="360"/>
      </w:pPr>
      <w:rPr>
        <w:rFonts w:ascii="Arial" w:hAnsi="Arial" w:hint="default"/>
      </w:rPr>
    </w:lvl>
    <w:lvl w:ilvl="2" w:tplc="8F1A6AEA" w:tentative="1">
      <w:start w:val="1"/>
      <w:numFmt w:val="bullet"/>
      <w:lvlText w:val="•"/>
      <w:lvlJc w:val="left"/>
      <w:pPr>
        <w:tabs>
          <w:tab w:val="num" w:pos="2160"/>
        </w:tabs>
        <w:ind w:left="2160" w:hanging="360"/>
      </w:pPr>
      <w:rPr>
        <w:rFonts w:ascii="Arial" w:hAnsi="Arial" w:hint="default"/>
      </w:rPr>
    </w:lvl>
    <w:lvl w:ilvl="3" w:tplc="05C2310C" w:tentative="1">
      <w:start w:val="1"/>
      <w:numFmt w:val="bullet"/>
      <w:lvlText w:val="•"/>
      <w:lvlJc w:val="left"/>
      <w:pPr>
        <w:tabs>
          <w:tab w:val="num" w:pos="2880"/>
        </w:tabs>
        <w:ind w:left="2880" w:hanging="360"/>
      </w:pPr>
      <w:rPr>
        <w:rFonts w:ascii="Arial" w:hAnsi="Arial" w:hint="default"/>
      </w:rPr>
    </w:lvl>
    <w:lvl w:ilvl="4" w:tplc="E71A7518" w:tentative="1">
      <w:start w:val="1"/>
      <w:numFmt w:val="bullet"/>
      <w:lvlText w:val="•"/>
      <w:lvlJc w:val="left"/>
      <w:pPr>
        <w:tabs>
          <w:tab w:val="num" w:pos="3600"/>
        </w:tabs>
        <w:ind w:left="3600" w:hanging="360"/>
      </w:pPr>
      <w:rPr>
        <w:rFonts w:ascii="Arial" w:hAnsi="Arial" w:hint="default"/>
      </w:rPr>
    </w:lvl>
    <w:lvl w:ilvl="5" w:tplc="AE1AB406" w:tentative="1">
      <w:start w:val="1"/>
      <w:numFmt w:val="bullet"/>
      <w:lvlText w:val="•"/>
      <w:lvlJc w:val="left"/>
      <w:pPr>
        <w:tabs>
          <w:tab w:val="num" w:pos="4320"/>
        </w:tabs>
        <w:ind w:left="4320" w:hanging="360"/>
      </w:pPr>
      <w:rPr>
        <w:rFonts w:ascii="Arial" w:hAnsi="Arial" w:hint="default"/>
      </w:rPr>
    </w:lvl>
    <w:lvl w:ilvl="6" w:tplc="F9F27B66" w:tentative="1">
      <w:start w:val="1"/>
      <w:numFmt w:val="bullet"/>
      <w:lvlText w:val="•"/>
      <w:lvlJc w:val="left"/>
      <w:pPr>
        <w:tabs>
          <w:tab w:val="num" w:pos="5040"/>
        </w:tabs>
        <w:ind w:left="5040" w:hanging="360"/>
      </w:pPr>
      <w:rPr>
        <w:rFonts w:ascii="Arial" w:hAnsi="Arial" w:hint="default"/>
      </w:rPr>
    </w:lvl>
    <w:lvl w:ilvl="7" w:tplc="69FA0A1A" w:tentative="1">
      <w:start w:val="1"/>
      <w:numFmt w:val="bullet"/>
      <w:lvlText w:val="•"/>
      <w:lvlJc w:val="left"/>
      <w:pPr>
        <w:tabs>
          <w:tab w:val="num" w:pos="5760"/>
        </w:tabs>
        <w:ind w:left="5760" w:hanging="360"/>
      </w:pPr>
      <w:rPr>
        <w:rFonts w:ascii="Arial" w:hAnsi="Arial" w:hint="default"/>
      </w:rPr>
    </w:lvl>
    <w:lvl w:ilvl="8" w:tplc="DC74CA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6FA39C2"/>
    <w:multiLevelType w:val="hybridMultilevel"/>
    <w:tmpl w:val="017E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BD"/>
    <w:rsid w:val="000C5732"/>
    <w:rsid w:val="00363477"/>
    <w:rsid w:val="003E29B7"/>
    <w:rsid w:val="007618A3"/>
    <w:rsid w:val="00856ACF"/>
    <w:rsid w:val="0097043C"/>
    <w:rsid w:val="00972529"/>
    <w:rsid w:val="00BB3D67"/>
    <w:rsid w:val="00CC11AC"/>
    <w:rsid w:val="00E85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945F"/>
  <w15:chartTrackingRefBased/>
  <w15:docId w15:val="{FF07ECFA-2DF5-46FD-9DBB-27CDBCBA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CBD"/>
    <w:pPr>
      <w:ind w:left="720"/>
      <w:contextualSpacing/>
    </w:pPr>
  </w:style>
  <w:style w:type="paragraph" w:styleId="NormalWeb">
    <w:name w:val="Normal (Web)"/>
    <w:basedOn w:val="Normal"/>
    <w:uiPriority w:val="99"/>
    <w:semiHidden/>
    <w:unhideWhenUsed/>
    <w:rsid w:val="000C57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2380">
      <w:bodyDiv w:val="1"/>
      <w:marLeft w:val="0"/>
      <w:marRight w:val="0"/>
      <w:marTop w:val="0"/>
      <w:marBottom w:val="0"/>
      <w:divBdr>
        <w:top w:val="none" w:sz="0" w:space="0" w:color="auto"/>
        <w:left w:val="none" w:sz="0" w:space="0" w:color="auto"/>
        <w:bottom w:val="none" w:sz="0" w:space="0" w:color="auto"/>
        <w:right w:val="none" w:sz="0" w:space="0" w:color="auto"/>
      </w:divBdr>
    </w:div>
    <w:div w:id="1134062352">
      <w:bodyDiv w:val="1"/>
      <w:marLeft w:val="0"/>
      <w:marRight w:val="0"/>
      <w:marTop w:val="0"/>
      <w:marBottom w:val="0"/>
      <w:divBdr>
        <w:top w:val="none" w:sz="0" w:space="0" w:color="auto"/>
        <w:left w:val="none" w:sz="0" w:space="0" w:color="auto"/>
        <w:bottom w:val="none" w:sz="0" w:space="0" w:color="auto"/>
        <w:right w:val="none" w:sz="0" w:space="0" w:color="auto"/>
      </w:divBdr>
    </w:div>
    <w:div w:id="1145198297">
      <w:bodyDiv w:val="1"/>
      <w:marLeft w:val="0"/>
      <w:marRight w:val="0"/>
      <w:marTop w:val="0"/>
      <w:marBottom w:val="0"/>
      <w:divBdr>
        <w:top w:val="none" w:sz="0" w:space="0" w:color="auto"/>
        <w:left w:val="none" w:sz="0" w:space="0" w:color="auto"/>
        <w:bottom w:val="none" w:sz="0" w:space="0" w:color="auto"/>
        <w:right w:val="none" w:sz="0" w:space="0" w:color="auto"/>
      </w:divBdr>
      <w:divsChild>
        <w:div w:id="1199929075">
          <w:marLeft w:val="547"/>
          <w:marRight w:val="0"/>
          <w:marTop w:val="0"/>
          <w:marBottom w:val="0"/>
          <w:divBdr>
            <w:top w:val="none" w:sz="0" w:space="0" w:color="auto"/>
            <w:left w:val="none" w:sz="0" w:space="0" w:color="auto"/>
            <w:bottom w:val="none" w:sz="0" w:space="0" w:color="auto"/>
            <w:right w:val="none" w:sz="0" w:space="0" w:color="auto"/>
          </w:divBdr>
        </w:div>
        <w:div w:id="1844857592">
          <w:marLeft w:val="547"/>
          <w:marRight w:val="0"/>
          <w:marTop w:val="0"/>
          <w:marBottom w:val="0"/>
          <w:divBdr>
            <w:top w:val="none" w:sz="0" w:space="0" w:color="auto"/>
            <w:left w:val="none" w:sz="0" w:space="0" w:color="auto"/>
            <w:bottom w:val="none" w:sz="0" w:space="0" w:color="auto"/>
            <w:right w:val="none" w:sz="0" w:space="0" w:color="auto"/>
          </w:divBdr>
        </w:div>
        <w:div w:id="6469342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Tait</dc:creator>
  <cp:keywords/>
  <dc:description/>
  <cp:lastModifiedBy>Natalie Poyser</cp:lastModifiedBy>
  <cp:revision>3</cp:revision>
  <dcterms:created xsi:type="dcterms:W3CDTF">2025-09-05T13:15:00Z</dcterms:created>
  <dcterms:modified xsi:type="dcterms:W3CDTF">2025-09-05T13:20:00Z</dcterms:modified>
</cp:coreProperties>
</file>