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29FF" w:rsidP="6E2D39D1" w:rsidRDefault="5FD28BA7" w14:paraId="756987A6" w14:textId="32D9AF53">
      <w:pPr>
        <w:spacing w:line="257" w:lineRule="auto"/>
        <w:jc w:val="center"/>
        <w:rPr>
          <w:rFonts w:ascii="Calibri" w:hAnsi="Calibri" w:eastAsia="Calibri" w:cs="Calibri"/>
          <w:b/>
          <w:bCs/>
          <w:sz w:val="32"/>
          <w:szCs w:val="32"/>
        </w:rPr>
      </w:pPr>
      <w:r w:rsidRPr="6E2D39D1">
        <w:rPr>
          <w:rFonts w:ascii="Calibri" w:hAnsi="Calibri" w:eastAsia="Calibri" w:cs="Calibri"/>
          <w:b/>
          <w:bCs/>
          <w:sz w:val="32"/>
          <w:szCs w:val="32"/>
        </w:rPr>
        <w:t>Submission Guidance for Call for Proposals:</w:t>
      </w:r>
    </w:p>
    <w:p w:rsidR="003429FF" w:rsidP="6E2D39D1" w:rsidRDefault="5FD28BA7" w14:paraId="579C6E90" w14:textId="316DA2B5">
      <w:pPr>
        <w:spacing w:line="257" w:lineRule="auto"/>
        <w:jc w:val="center"/>
        <w:rPr>
          <w:rFonts w:ascii="Calibri" w:hAnsi="Calibri" w:eastAsia="Calibri" w:cs="Calibri"/>
          <w:b w:val="1"/>
          <w:bCs w:val="1"/>
          <w:sz w:val="32"/>
          <w:szCs w:val="32"/>
        </w:rPr>
      </w:pPr>
      <w:r w:rsidRPr="4639659A" w:rsidR="5FD28BA7">
        <w:rPr>
          <w:rFonts w:ascii="Calibri" w:hAnsi="Calibri" w:eastAsia="Calibri" w:cs="Calibri"/>
          <w:b w:val="1"/>
          <w:bCs w:val="1"/>
          <w:sz w:val="32"/>
          <w:szCs w:val="32"/>
        </w:rPr>
        <w:t xml:space="preserve"> Learning &amp; Teaching Conference 202</w:t>
      </w:r>
      <w:r w:rsidRPr="4639659A" w:rsidR="5F71E266">
        <w:rPr>
          <w:rFonts w:ascii="Calibri" w:hAnsi="Calibri" w:eastAsia="Calibri" w:cs="Calibri"/>
          <w:b w:val="1"/>
          <w:bCs w:val="1"/>
          <w:sz w:val="32"/>
          <w:szCs w:val="32"/>
        </w:rPr>
        <w:t>6</w:t>
      </w:r>
    </w:p>
    <w:p w:rsidR="7BF42D31" w:rsidP="6E2D39D1" w:rsidRDefault="00E61CA6" w14:paraId="774C3A49" w14:textId="6AC07E68">
      <w:pPr>
        <w:spacing w:line="257" w:lineRule="auto"/>
        <w:jc w:val="center"/>
        <w:rPr>
          <w:rFonts w:ascii="Calibri" w:hAnsi="Calibri" w:eastAsia="Calibri" w:cs="Calibri"/>
          <w:b w:val="1"/>
          <w:bCs w:val="1"/>
          <w:sz w:val="32"/>
          <w:szCs w:val="32"/>
        </w:rPr>
      </w:pPr>
      <w:r w:rsidRPr="4639659A" w:rsidR="00E61CA6">
        <w:rPr>
          <w:rFonts w:ascii="Calibri" w:hAnsi="Calibri" w:eastAsia="Calibri" w:cs="Calibri"/>
          <w:b w:val="1"/>
          <w:bCs w:val="1"/>
          <w:sz w:val="32"/>
          <w:szCs w:val="32"/>
        </w:rPr>
        <w:t>‘</w:t>
      </w:r>
      <w:r w:rsidRPr="4639659A" w:rsidR="1BD6CAE2">
        <w:rPr>
          <w:rFonts w:ascii="Calibri" w:hAnsi="Calibri" w:eastAsia="Calibri" w:cs="Calibri"/>
          <w:b w:val="1"/>
          <w:bCs w:val="1"/>
          <w:sz w:val="32"/>
          <w:szCs w:val="32"/>
        </w:rPr>
        <w:t xml:space="preserve">Student Voice in </w:t>
      </w:r>
      <w:r w:rsidRPr="4639659A" w:rsidR="1CD0AE01">
        <w:rPr>
          <w:rFonts w:ascii="Calibri" w:hAnsi="Calibri" w:eastAsia="Calibri" w:cs="Calibri"/>
          <w:b w:val="1"/>
          <w:bCs w:val="1"/>
          <w:sz w:val="32"/>
          <w:szCs w:val="32"/>
        </w:rPr>
        <w:t xml:space="preserve">Learning and Teaching: </w:t>
      </w:r>
      <w:r w:rsidRPr="4639659A" w:rsidR="59F0AD79">
        <w:rPr>
          <w:rFonts w:ascii="Calibri" w:hAnsi="Calibri" w:eastAsia="Calibri" w:cs="Calibri"/>
          <w:b w:val="1"/>
          <w:bCs w:val="1"/>
          <w:sz w:val="32"/>
          <w:szCs w:val="32"/>
        </w:rPr>
        <w:t>w</w:t>
      </w:r>
      <w:r w:rsidRPr="4639659A" w:rsidR="1CD0AE01">
        <w:rPr>
          <w:rFonts w:ascii="Calibri" w:hAnsi="Calibri" w:eastAsia="Calibri" w:cs="Calibri"/>
          <w:b w:val="1"/>
          <w:bCs w:val="1"/>
          <w:sz w:val="32"/>
          <w:szCs w:val="32"/>
        </w:rPr>
        <w:t>hat is possible?’</w:t>
      </w:r>
    </w:p>
    <w:p w:rsidR="003429FF" w:rsidP="6E2D39D1" w:rsidRDefault="5FD28BA7" w14:paraId="284CA1C5" w14:textId="68834B9A">
      <w:pPr>
        <w:pStyle w:val="Heading1"/>
        <w:spacing w:before="400" w:after="40"/>
        <w:rPr>
          <w:rFonts w:ascii="Calibri" w:hAnsi="Calibri" w:eastAsia="Calibri" w:cs="Calibri"/>
          <w:color w:val="1F4E79"/>
          <w:sz w:val="36"/>
          <w:szCs w:val="36"/>
        </w:rPr>
      </w:pPr>
      <w:r w:rsidRPr="6E2D39D1">
        <w:rPr>
          <w:rFonts w:ascii="Calibri" w:hAnsi="Calibri" w:eastAsia="Calibri" w:cs="Calibri"/>
          <w:color w:val="1F4E79"/>
          <w:sz w:val="36"/>
          <w:szCs w:val="36"/>
        </w:rPr>
        <w:t xml:space="preserve">Submission guidance </w:t>
      </w:r>
    </w:p>
    <w:p w:rsidR="003429FF" w:rsidP="6E2D39D1" w:rsidRDefault="5FD28BA7" w14:paraId="65463855" w14:textId="6CB5EED1">
      <w:pPr>
        <w:spacing w:line="257" w:lineRule="auto"/>
        <w:rPr>
          <w:rFonts w:ascii="Calibri" w:hAnsi="Calibri" w:eastAsia="Calibri" w:cs="Calibri"/>
        </w:rPr>
      </w:pPr>
      <w:r w:rsidRPr="4639659A" w:rsidR="5FD28BA7">
        <w:rPr>
          <w:rFonts w:ascii="Calibri" w:hAnsi="Calibri" w:eastAsia="Calibri" w:cs="Calibri"/>
        </w:rPr>
        <w:t xml:space="preserve">Please read the </w:t>
      </w:r>
      <w:r w:rsidRPr="4639659A" w:rsidR="424A6AAE">
        <w:rPr>
          <w:rFonts w:ascii="Calibri" w:hAnsi="Calibri" w:eastAsia="Calibri" w:cs="Calibri"/>
        </w:rPr>
        <w:t>details below</w:t>
      </w:r>
      <w:r w:rsidRPr="4639659A" w:rsidR="5FD28BA7">
        <w:rPr>
          <w:rFonts w:ascii="Calibri" w:hAnsi="Calibri" w:eastAsia="Calibri" w:cs="Calibri"/>
        </w:rPr>
        <w:t xml:space="preserve"> for more information about the different submission formats. </w:t>
      </w:r>
    </w:p>
    <w:p w:rsidR="00FD3B68" w:rsidP="4639659A" w:rsidRDefault="7DEB042C" w14:paraId="7A0157E9" w14:textId="211E3513">
      <w:pPr>
        <w:pStyle w:val="Normal"/>
        <w:suppressLineNumbers w:val="0"/>
        <w:bidi w:val="0"/>
        <w:spacing w:before="0" w:beforeAutospacing="off" w:after="160" w:afterAutospacing="off" w:line="257" w:lineRule="auto"/>
        <w:ind w:left="0" w:right="0"/>
        <w:jc w:val="left"/>
        <w:rPr>
          <w:rFonts w:ascii="Calibri" w:hAnsi="Calibri" w:eastAsia="Calibri" w:cs="Calibri"/>
          <w:noProof w:val="0"/>
          <w:lang w:val="en-US"/>
        </w:rPr>
      </w:pPr>
      <w:r w:rsidRPr="4639659A" w:rsidR="2A1A6D1C">
        <w:rPr>
          <w:rFonts w:ascii="Calibri" w:hAnsi="Calibri" w:eastAsia="Calibri" w:cs="Calibri"/>
        </w:rPr>
        <w:t xml:space="preserve">Deadline for </w:t>
      </w:r>
      <w:r w:rsidRPr="4639659A" w:rsidR="2A1A6D1C">
        <w:rPr>
          <w:rFonts w:ascii="Calibri" w:hAnsi="Calibri" w:eastAsia="Calibri" w:cs="Calibri"/>
        </w:rPr>
        <w:t>submitting</w:t>
      </w:r>
      <w:r w:rsidRPr="4639659A" w:rsidR="2A1A6D1C">
        <w:rPr>
          <w:rFonts w:ascii="Calibri" w:hAnsi="Calibri" w:eastAsia="Calibri" w:cs="Calibri"/>
        </w:rPr>
        <w:t xml:space="preserve"> is </w:t>
      </w:r>
      <w:r w:rsidRPr="4639659A" w:rsidR="69D997E0">
        <w:rPr>
          <w:rFonts w:ascii="Calibri" w:hAnsi="Calibri" w:eastAsia="Calibri" w:cs="Calibri"/>
          <w:b w:val="1"/>
          <w:bCs w:val="1"/>
        </w:rPr>
        <w:t>12 n</w:t>
      </w:r>
      <w:r w:rsidRPr="4639659A" w:rsidR="69D997E0">
        <w:rPr>
          <w:rFonts w:ascii="Calibri" w:hAnsi="Calibri" w:eastAsia="Calibri" w:cs="Calibri"/>
          <w:b w:val="1"/>
          <w:bCs w:val="1"/>
        </w:rPr>
        <w:t>oon</w:t>
      </w:r>
      <w:r w:rsidRPr="4639659A" w:rsidR="69D997E0">
        <w:rPr>
          <w:rFonts w:ascii="Calibri" w:hAnsi="Calibri" w:eastAsia="Calibri" w:cs="Calibri"/>
          <w:b w:val="1"/>
          <w:bCs w:val="1"/>
        </w:rPr>
        <w:t xml:space="preserve"> </w:t>
      </w:r>
      <w:r w:rsidRPr="4639659A" w:rsidR="332A9CB1">
        <w:rPr>
          <w:rFonts w:ascii="Calibri" w:hAnsi="Calibri" w:eastAsia="Calibri" w:cs="Calibri"/>
          <w:b w:val="1"/>
          <w:bCs w:val="1"/>
          <w:noProof w:val="0"/>
          <w:lang w:val="en-US"/>
        </w:rPr>
        <w:t>Wednesday 18 February 2026.</w:t>
      </w:r>
    </w:p>
    <w:p w:rsidR="00FD3B68" w:rsidP="4639659A" w:rsidRDefault="7DEB042C" w14:paraId="2541D059" w14:textId="3A6A457F">
      <w:pPr>
        <w:pStyle w:val="Normal"/>
        <w:spacing w:line="257" w:lineRule="auto"/>
        <w:rPr>
          <w:rFonts w:ascii="Calibri" w:hAnsi="Calibri" w:eastAsia="Calibri" w:cs="Calibri"/>
        </w:rPr>
      </w:pPr>
      <w:r w:rsidRPr="4639659A" w:rsidR="7DEB042C">
        <w:rPr>
          <w:rFonts w:ascii="Calibri" w:hAnsi="Calibri" w:eastAsia="Calibri" w:cs="Calibri"/>
        </w:rPr>
        <w:t xml:space="preserve">Before </w:t>
      </w:r>
      <w:r w:rsidRPr="4639659A" w:rsidR="7DEB042C">
        <w:rPr>
          <w:rFonts w:ascii="Calibri" w:hAnsi="Calibri" w:eastAsia="Calibri" w:cs="Calibri"/>
        </w:rPr>
        <w:t>proceeding</w:t>
      </w:r>
      <w:r w:rsidRPr="4639659A" w:rsidR="7DEB042C">
        <w:rPr>
          <w:rFonts w:ascii="Calibri" w:hAnsi="Calibri" w:eastAsia="Calibri" w:cs="Calibri"/>
        </w:rPr>
        <w:t xml:space="preserve"> with your submission, please n</w:t>
      </w:r>
      <w:r w:rsidRPr="4639659A" w:rsidR="00FD3B68">
        <w:rPr>
          <w:rFonts w:ascii="Calibri" w:hAnsi="Calibri" w:eastAsia="Calibri" w:cs="Calibri"/>
        </w:rPr>
        <w:t>ote th</w:t>
      </w:r>
      <w:r w:rsidRPr="4639659A" w:rsidR="1774A332">
        <w:rPr>
          <w:rFonts w:ascii="Calibri" w:hAnsi="Calibri" w:eastAsia="Calibri" w:cs="Calibri"/>
        </w:rPr>
        <w:t>e following</w:t>
      </w:r>
      <w:r w:rsidRPr="4639659A" w:rsidR="00FD3B68">
        <w:rPr>
          <w:rFonts w:ascii="Calibri" w:hAnsi="Calibri" w:eastAsia="Calibri" w:cs="Calibri"/>
        </w:rPr>
        <w:t>:</w:t>
      </w:r>
    </w:p>
    <w:p w:rsidRPr="00717168" w:rsidR="00717168" w:rsidP="00AE6757" w:rsidRDefault="00717168" w14:paraId="65E57CA7" w14:textId="3CE830A0">
      <w:pPr>
        <w:pStyle w:val="ListParagraph"/>
        <w:numPr>
          <w:ilvl w:val="0"/>
          <w:numId w:val="7"/>
        </w:numPr>
        <w:spacing w:line="257" w:lineRule="auto"/>
        <w:rPr>
          <w:rFonts w:ascii="Calibri" w:hAnsi="Calibri" w:eastAsia="Calibri" w:cs="Calibri"/>
        </w:rPr>
      </w:pPr>
      <w:r w:rsidRPr="00717168">
        <w:rPr>
          <w:rFonts w:ascii="Calibri" w:hAnsi="Calibri" w:eastAsia="Calibri" w:cs="Calibri"/>
        </w:rPr>
        <w:t>Proposal word count is approximately 300 words (max 2000 character</w:t>
      </w:r>
      <w:r>
        <w:rPr>
          <w:rFonts w:ascii="Calibri" w:hAnsi="Calibri" w:eastAsia="Calibri" w:cs="Calibri"/>
        </w:rPr>
        <w:t>s)</w:t>
      </w:r>
    </w:p>
    <w:p w:rsidR="00AE6757" w:rsidP="00AE6757" w:rsidRDefault="2E91EB8B" w14:paraId="02D986BE" w14:textId="05F9D658">
      <w:pPr>
        <w:pStyle w:val="ListParagraph"/>
        <w:numPr>
          <w:ilvl w:val="0"/>
          <w:numId w:val="7"/>
        </w:numPr>
        <w:spacing w:line="257" w:lineRule="auto"/>
        <w:rPr>
          <w:rFonts w:ascii="Calibri" w:hAnsi="Calibri" w:eastAsia="Calibri" w:cs="Calibri"/>
        </w:rPr>
      </w:pPr>
      <w:r w:rsidRPr="4639659A" w:rsidR="2E91EB8B">
        <w:rPr>
          <w:rFonts w:ascii="Calibri" w:hAnsi="Calibri" w:eastAsia="Calibri" w:cs="Calibri"/>
        </w:rPr>
        <w:t xml:space="preserve">Submissions must relate to the </w:t>
      </w:r>
      <w:r w:rsidRPr="4639659A" w:rsidR="7E22BB1A">
        <w:rPr>
          <w:rFonts w:ascii="Calibri" w:hAnsi="Calibri" w:eastAsia="Calibri" w:cs="Calibri"/>
        </w:rPr>
        <w:t>C</w:t>
      </w:r>
      <w:r w:rsidRPr="4639659A" w:rsidR="2E91EB8B">
        <w:rPr>
          <w:rFonts w:ascii="Calibri" w:hAnsi="Calibri" w:eastAsia="Calibri" w:cs="Calibri"/>
        </w:rPr>
        <w:t>onference t</w:t>
      </w:r>
      <w:r w:rsidRPr="4639659A" w:rsidR="7AAF06E7">
        <w:rPr>
          <w:rFonts w:ascii="Calibri" w:hAnsi="Calibri" w:eastAsia="Calibri" w:cs="Calibri"/>
        </w:rPr>
        <w:t>itle</w:t>
      </w:r>
      <w:r w:rsidRPr="4639659A" w:rsidR="2E91EB8B">
        <w:rPr>
          <w:rFonts w:ascii="Calibri" w:hAnsi="Calibri" w:eastAsia="Calibri" w:cs="Calibri"/>
        </w:rPr>
        <w:t xml:space="preserve"> </w:t>
      </w:r>
      <w:r w:rsidRPr="4639659A" w:rsidR="0A3DB19A">
        <w:rPr>
          <w:rFonts w:ascii="Calibri" w:hAnsi="Calibri" w:eastAsia="Calibri" w:cs="Calibri"/>
        </w:rPr>
        <w:t xml:space="preserve">‘Student Voice in Learning and Teaching: </w:t>
      </w:r>
      <w:r w:rsidRPr="4639659A" w:rsidR="55EDD48A">
        <w:rPr>
          <w:rFonts w:ascii="Calibri" w:hAnsi="Calibri" w:eastAsia="Calibri" w:cs="Calibri"/>
        </w:rPr>
        <w:t>w</w:t>
      </w:r>
      <w:r w:rsidRPr="4639659A" w:rsidR="0A3DB19A">
        <w:rPr>
          <w:rFonts w:ascii="Calibri" w:hAnsi="Calibri" w:eastAsia="Calibri" w:cs="Calibri"/>
        </w:rPr>
        <w:t xml:space="preserve">hat is possible?’ </w:t>
      </w:r>
      <w:r w:rsidRPr="4639659A" w:rsidR="2E91EB8B">
        <w:rPr>
          <w:rFonts w:ascii="Calibri" w:hAnsi="Calibri" w:eastAsia="Calibri" w:cs="Calibri"/>
        </w:rPr>
        <w:t>(in Higher Education)</w:t>
      </w:r>
      <w:r w:rsidRPr="4639659A" w:rsidR="7C870D42">
        <w:rPr>
          <w:rFonts w:ascii="Calibri" w:hAnsi="Calibri" w:eastAsia="Calibri" w:cs="Calibri"/>
        </w:rPr>
        <w:t xml:space="preserve">, and to one or more of the following </w:t>
      </w:r>
      <w:r w:rsidRPr="4639659A" w:rsidR="341301CA">
        <w:rPr>
          <w:rFonts w:ascii="Calibri" w:hAnsi="Calibri" w:eastAsia="Calibri" w:cs="Calibri"/>
        </w:rPr>
        <w:t>five</w:t>
      </w:r>
      <w:r w:rsidRPr="4639659A" w:rsidR="045D839A">
        <w:rPr>
          <w:rFonts w:ascii="Calibri" w:hAnsi="Calibri" w:eastAsia="Calibri" w:cs="Calibri"/>
        </w:rPr>
        <w:t xml:space="preserve"> </w:t>
      </w:r>
      <w:r w:rsidRPr="4639659A" w:rsidR="7C870D42">
        <w:rPr>
          <w:rFonts w:ascii="Calibri" w:hAnsi="Calibri" w:eastAsia="Calibri" w:cs="Calibri"/>
        </w:rPr>
        <w:t>themes:</w:t>
      </w:r>
    </w:p>
    <w:p w:rsidR="0E1A2875" w:rsidP="4639659A" w:rsidRDefault="0E1A2875" w14:paraId="3067803F" w14:textId="590B8928">
      <w:pPr>
        <w:pStyle w:val="ListParagraph"/>
        <w:numPr>
          <w:ilvl w:val="1"/>
          <w:numId w:val="7"/>
        </w:numPr>
        <w:spacing w:line="257" w:lineRule="auto"/>
        <w:rPr>
          <w:b w:val="0"/>
          <w:bCs w:val="0"/>
          <w:noProof w:val="0"/>
          <w:lang w:val="en-US"/>
        </w:rPr>
      </w:pPr>
      <w:r w:rsidRPr="4639659A" w:rsidR="0E1A2875">
        <w:rPr>
          <w:rFonts w:ascii="Calibri" w:hAnsi="Calibri" w:eastAsia="Calibri" w:cs="Calibri"/>
          <w:b w:val="0"/>
          <w:bCs w:val="0"/>
          <w:i w:val="0"/>
          <w:iCs w:val="0"/>
          <w:caps w:val="0"/>
          <w:smallCaps w:val="0"/>
          <w:noProof w:val="0"/>
          <w:color w:val="000000" w:themeColor="text1" w:themeTint="FF" w:themeShade="FF"/>
          <w:sz w:val="24"/>
          <w:szCs w:val="24"/>
          <w:lang w:val="en-US"/>
        </w:rPr>
        <w:t>Creating a sense of belonging through Student Voice</w:t>
      </w:r>
    </w:p>
    <w:p w:rsidR="0E1A2875" w:rsidP="4639659A" w:rsidRDefault="0E1A2875" w14:paraId="2CECD217" w14:textId="38CA531B">
      <w:pPr>
        <w:pStyle w:val="ListParagraph"/>
        <w:numPr>
          <w:ilvl w:val="1"/>
          <w:numId w:val="7"/>
        </w:numPr>
        <w:spacing w:line="257" w:lineRule="auto"/>
        <w:rPr>
          <w:b w:val="0"/>
          <w:bCs w:val="0"/>
          <w:noProof w:val="0"/>
          <w:lang w:val="en-US"/>
        </w:rPr>
      </w:pPr>
      <w:r w:rsidRPr="4639659A" w:rsidR="0E1A2875">
        <w:rPr>
          <w:rFonts w:ascii="Calibri" w:hAnsi="Calibri" w:eastAsia="Calibri" w:cs="Calibri"/>
          <w:b w:val="0"/>
          <w:bCs w:val="0"/>
          <w:i w:val="0"/>
          <w:iCs w:val="0"/>
          <w:caps w:val="0"/>
          <w:smallCaps w:val="0"/>
          <w:noProof w:val="0"/>
          <w:color w:val="000000" w:themeColor="text1" w:themeTint="FF" w:themeShade="FF"/>
          <w:sz w:val="24"/>
          <w:szCs w:val="24"/>
          <w:lang w:val="en-US"/>
        </w:rPr>
        <w:t>Navigating and creating spaces for critical Student Voice</w:t>
      </w:r>
    </w:p>
    <w:p w:rsidR="0E1A2875" w:rsidP="4639659A" w:rsidRDefault="0E1A2875" w14:paraId="291B8AA8" w14:textId="01CC3085">
      <w:pPr>
        <w:pStyle w:val="ListParagraph"/>
        <w:numPr>
          <w:ilvl w:val="1"/>
          <w:numId w:val="7"/>
        </w:numPr>
        <w:spacing w:line="257" w:lineRule="auto"/>
        <w:rPr>
          <w:b w:val="0"/>
          <w:bCs w:val="0"/>
          <w:noProof w:val="0"/>
          <w:lang w:val="en-US"/>
        </w:rPr>
      </w:pPr>
      <w:r w:rsidRPr="4639659A" w:rsidR="0E1A2875">
        <w:rPr>
          <w:rFonts w:ascii="Calibri" w:hAnsi="Calibri" w:eastAsia="Calibri" w:cs="Calibri"/>
          <w:b w:val="0"/>
          <w:bCs w:val="0"/>
          <w:i w:val="0"/>
          <w:iCs w:val="0"/>
          <w:caps w:val="0"/>
          <w:smallCaps w:val="0"/>
          <w:noProof w:val="0"/>
          <w:color w:val="000000" w:themeColor="text1" w:themeTint="FF" w:themeShade="FF"/>
          <w:sz w:val="24"/>
          <w:szCs w:val="24"/>
          <w:lang w:val="en-US"/>
        </w:rPr>
        <w:t>Empowering student leaders, from representatives, to societies, and beyond</w:t>
      </w:r>
    </w:p>
    <w:p w:rsidR="0E1A2875" w:rsidP="4639659A" w:rsidRDefault="0E1A2875" w14:paraId="295308B0" w14:textId="51D3BFE3">
      <w:pPr>
        <w:pStyle w:val="ListParagraph"/>
        <w:numPr>
          <w:ilvl w:val="1"/>
          <w:numId w:val="7"/>
        </w:numPr>
        <w:spacing w:line="257" w:lineRule="auto"/>
        <w:rPr>
          <w:b w:val="0"/>
          <w:bCs w:val="0"/>
          <w:noProof w:val="0"/>
          <w:lang w:val="en-US"/>
        </w:rPr>
      </w:pPr>
      <w:r w:rsidRPr="4639659A" w:rsidR="0E1A287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From hearing Student Voice to acting on Student Voice</w:t>
      </w:r>
    </w:p>
    <w:p w:rsidR="0E1A2875" w:rsidP="4639659A" w:rsidRDefault="0E1A2875" w14:paraId="16FAB08B" w14:textId="6985C6D0">
      <w:pPr>
        <w:pStyle w:val="ListParagraph"/>
        <w:numPr>
          <w:ilvl w:val="1"/>
          <w:numId w:val="7"/>
        </w:numPr>
        <w:spacing w:line="257" w:lineRule="auto"/>
        <w:rPr>
          <w:b w:val="0"/>
          <w:bCs w:val="0"/>
          <w:noProof w:val="0"/>
          <w:lang w:val="en-US"/>
        </w:rPr>
      </w:pPr>
      <w:r w:rsidRPr="4639659A" w:rsidR="0E1A287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Overcoming barriers to Student Voice initiatives</w:t>
      </w:r>
    </w:p>
    <w:p w:rsidR="37FFFFC3" w:rsidP="4639659A" w:rsidRDefault="37FFFFC3" w14:paraId="4C24AEB0" w14:textId="71945AAD">
      <w:pPr>
        <w:pStyle w:val="ListParagraph"/>
        <w:numPr>
          <w:ilvl w:val="0"/>
          <w:numId w:val="7"/>
        </w:numPr>
        <w:spacing w:line="257" w:lineRule="auto"/>
        <w:rPr>
          <w:rFonts w:ascii="Calibri" w:hAnsi="Calibri" w:eastAsia="Calibri" w:cs="Calibri"/>
          <w:color w:val="auto"/>
        </w:rPr>
      </w:pPr>
      <w:r w:rsidRPr="4639659A" w:rsidR="37FFFFC3">
        <w:rPr>
          <w:rFonts w:ascii="Calibri" w:hAnsi="Calibri" w:eastAsia="Calibri" w:cs="Calibri"/>
        </w:rPr>
        <w:t>Pl</w:t>
      </w:r>
      <w:r w:rsidRPr="4639659A" w:rsidR="37FFFFC3">
        <w:rPr>
          <w:rFonts w:ascii="Calibri" w:hAnsi="Calibri" w:eastAsia="Calibri" w:cs="Calibri"/>
          <w:color w:val="auto"/>
        </w:rPr>
        <w:t xml:space="preserve">ease only </w:t>
      </w:r>
      <w:r w:rsidRPr="4639659A" w:rsidR="37FFFFC3">
        <w:rPr>
          <w:rFonts w:ascii="Calibri" w:hAnsi="Calibri" w:eastAsia="Calibri" w:cs="Calibri"/>
          <w:color w:val="auto"/>
        </w:rPr>
        <w:t>submit</w:t>
      </w:r>
      <w:r w:rsidRPr="4639659A" w:rsidR="37FFFFC3">
        <w:rPr>
          <w:rFonts w:ascii="Calibri" w:hAnsi="Calibri" w:eastAsia="Calibri" w:cs="Calibri"/>
          <w:color w:val="auto"/>
        </w:rPr>
        <w:t xml:space="preserve"> one proposal per </w:t>
      </w:r>
      <w:r w:rsidRPr="4639659A" w:rsidR="08AC1937">
        <w:rPr>
          <w:rFonts w:ascii="Calibri" w:hAnsi="Calibri" w:eastAsia="Calibri" w:cs="Calibri"/>
          <w:color w:val="auto"/>
        </w:rPr>
        <w:t xml:space="preserve">lead contributor/author. </w:t>
      </w:r>
    </w:p>
    <w:p w:rsidR="63EF1EEF" w:rsidP="4639659A" w:rsidRDefault="63EF1EEF" w14:paraId="4992DCC6" w14:textId="23CA2BBA">
      <w:pPr>
        <w:pStyle w:val="ListParagraph"/>
        <w:numPr>
          <w:ilvl w:val="0"/>
          <w:numId w:val="7"/>
        </w:numPr>
        <w:spacing w:line="257" w:lineRule="auto"/>
        <w:rPr>
          <w:rFonts w:ascii="Calibri" w:hAnsi="Calibri" w:eastAsia="Calibri" w:cs="Calibri"/>
          <w:color w:val="auto"/>
        </w:rPr>
      </w:pPr>
      <w:r w:rsidRPr="4639659A" w:rsidR="63EF1EEF">
        <w:rPr>
          <w:rFonts w:ascii="Calibri" w:hAnsi="Calibri" w:eastAsia="Calibri" w:cs="Calibri"/>
          <w:color w:val="auto"/>
        </w:rPr>
        <w:t xml:space="preserve">We strongly encourage student submissions or submissions that are jointly-presented or co-authored by both staff and students.  </w:t>
      </w:r>
    </w:p>
    <w:p w:rsidRPr="00CA23AF" w:rsidR="00CA23AF" w:rsidP="4639659A" w:rsidRDefault="008C3474" w14:paraId="1406C0E0" w14:textId="512C82EB">
      <w:pPr>
        <w:pStyle w:val="ListParagraph"/>
        <w:numPr>
          <w:ilvl w:val="0"/>
          <w:numId w:val="7"/>
        </w:numPr>
        <w:spacing w:line="257" w:lineRule="auto"/>
        <w:rPr>
          <w:rFonts w:ascii="Calibri" w:hAnsi="Calibri" w:eastAsia="Calibri" w:cs="Calibri"/>
          <w:color w:val="auto"/>
        </w:rPr>
      </w:pPr>
      <w:r w:rsidRPr="4639659A" w:rsidR="008C3474">
        <w:rPr>
          <w:rFonts w:ascii="Calibri" w:hAnsi="Calibri" w:eastAsia="Times New Roman" w:cs="Calibri"/>
          <w:color w:val="auto"/>
          <w:lang w:val="en-GB" w:eastAsia="en-GB"/>
        </w:rPr>
        <w:t xml:space="preserve">Whilst only University of Edinburgh staff and students may </w:t>
      </w:r>
      <w:r w:rsidRPr="4639659A" w:rsidR="008C3474">
        <w:rPr>
          <w:rFonts w:ascii="Calibri" w:hAnsi="Calibri" w:eastAsia="Times New Roman" w:cs="Calibri"/>
          <w:color w:val="auto"/>
          <w:lang w:val="en-GB" w:eastAsia="en-GB"/>
        </w:rPr>
        <w:t>submit</w:t>
      </w:r>
      <w:r w:rsidRPr="4639659A" w:rsidR="008C3474">
        <w:rPr>
          <w:rFonts w:ascii="Calibri" w:hAnsi="Calibri" w:eastAsia="Times New Roman" w:cs="Calibri"/>
          <w:color w:val="auto"/>
          <w:lang w:val="en-GB" w:eastAsia="en-GB"/>
        </w:rPr>
        <w:t xml:space="preserve"> a proposal, the Conference is open to both internal and external delegates</w:t>
      </w:r>
      <w:r w:rsidRPr="4639659A" w:rsidR="46CA497B">
        <w:rPr>
          <w:rFonts w:ascii="Calibri" w:hAnsi="Calibri" w:eastAsia="Times New Roman" w:cs="Calibri"/>
          <w:color w:val="auto"/>
          <w:lang w:val="en-GB" w:eastAsia="en-GB"/>
        </w:rPr>
        <w:t xml:space="preserve"> to attend</w:t>
      </w:r>
      <w:r w:rsidRPr="4639659A" w:rsidR="008C3474">
        <w:rPr>
          <w:rFonts w:ascii="Calibri" w:hAnsi="Calibri" w:eastAsia="Times New Roman" w:cs="Calibri"/>
          <w:color w:val="auto"/>
          <w:lang w:val="en-GB" w:eastAsia="en-GB"/>
        </w:rPr>
        <w:t>.</w:t>
      </w:r>
    </w:p>
    <w:p w:rsidR="6ED84374" w:rsidP="4639659A" w:rsidRDefault="6ED84374" w14:paraId="52FF296E" w14:textId="569F8367">
      <w:pPr>
        <w:pStyle w:val="ListParagraph"/>
        <w:numPr>
          <w:ilvl w:val="0"/>
          <w:numId w:val="7"/>
        </w:numPr>
        <w:spacing w:line="257" w:lineRule="auto"/>
        <w:rPr>
          <w:rFonts w:ascii="Calibri" w:hAnsi="Calibri" w:eastAsia="Calibri" w:cs="Calibri"/>
          <w:color w:val="auto"/>
        </w:rPr>
      </w:pPr>
      <w:r w:rsidRPr="4639659A" w:rsidR="2E5B4C33">
        <w:rPr>
          <w:rFonts w:ascii="Calibri" w:hAnsi="Calibri" w:eastAsia="Calibri" w:cs="Calibri"/>
          <w:color w:val="auto"/>
        </w:rPr>
        <w:t>T</w:t>
      </w:r>
      <w:r w:rsidRPr="4639659A" w:rsidR="47C2655E">
        <w:rPr>
          <w:rFonts w:ascii="Calibri" w:hAnsi="Calibri" w:eastAsia="Calibri" w:cs="Calibri"/>
          <w:color w:val="auto"/>
        </w:rPr>
        <w:t xml:space="preserve">he Conference team </w:t>
      </w:r>
      <w:r w:rsidRPr="4639659A" w:rsidR="172F71E6">
        <w:rPr>
          <w:rFonts w:ascii="Calibri" w:hAnsi="Calibri" w:eastAsia="Calibri" w:cs="Calibri"/>
          <w:color w:val="auto"/>
        </w:rPr>
        <w:t>will</w:t>
      </w:r>
      <w:r w:rsidRPr="4639659A" w:rsidR="47C2655E">
        <w:rPr>
          <w:rFonts w:ascii="Calibri" w:hAnsi="Calibri" w:eastAsia="Calibri" w:cs="Calibri"/>
          <w:color w:val="auto"/>
        </w:rPr>
        <w:t xml:space="preserve"> </w:t>
      </w:r>
      <w:r w:rsidRPr="4639659A" w:rsidR="65001724">
        <w:rPr>
          <w:rFonts w:ascii="Calibri" w:hAnsi="Calibri" w:eastAsia="Calibri" w:cs="Calibri"/>
          <w:color w:val="auto"/>
        </w:rPr>
        <w:t>aim</w:t>
      </w:r>
      <w:r w:rsidRPr="4639659A" w:rsidR="47C2655E">
        <w:rPr>
          <w:rFonts w:ascii="Calibri" w:hAnsi="Calibri" w:eastAsia="Calibri" w:cs="Calibri"/>
          <w:color w:val="auto"/>
        </w:rPr>
        <w:t xml:space="preserve"> to curat</w:t>
      </w:r>
      <w:r w:rsidRPr="4639659A" w:rsidR="34A6CDF7">
        <w:rPr>
          <w:rFonts w:ascii="Calibri" w:hAnsi="Calibri" w:eastAsia="Calibri" w:cs="Calibri"/>
          <w:color w:val="auto"/>
        </w:rPr>
        <w:t>e</w:t>
      </w:r>
      <w:r w:rsidRPr="4639659A" w:rsidR="47C2655E">
        <w:rPr>
          <w:rFonts w:ascii="Calibri" w:hAnsi="Calibri" w:eastAsia="Calibri" w:cs="Calibri"/>
          <w:color w:val="auto"/>
        </w:rPr>
        <w:t xml:space="preserve"> a balanced da</w:t>
      </w:r>
      <w:r w:rsidRPr="4639659A" w:rsidR="6E36BF7D">
        <w:rPr>
          <w:rFonts w:ascii="Calibri" w:hAnsi="Calibri" w:eastAsia="Calibri" w:cs="Calibri"/>
          <w:color w:val="auto"/>
        </w:rPr>
        <w:t xml:space="preserve">y, with accepted submissions covering fair representation from the three Colleges, and </w:t>
      </w:r>
      <w:r w:rsidRPr="4639659A" w:rsidR="1F905147">
        <w:rPr>
          <w:rFonts w:ascii="Calibri" w:hAnsi="Calibri" w:eastAsia="Calibri" w:cs="Calibri"/>
          <w:color w:val="auto"/>
        </w:rPr>
        <w:t xml:space="preserve">the </w:t>
      </w:r>
      <w:r w:rsidRPr="4639659A" w:rsidR="39B358E1">
        <w:rPr>
          <w:rFonts w:ascii="Calibri" w:hAnsi="Calibri" w:eastAsia="Calibri" w:cs="Calibri"/>
          <w:color w:val="auto"/>
        </w:rPr>
        <w:t xml:space="preserve">five </w:t>
      </w:r>
      <w:r w:rsidRPr="4639659A" w:rsidR="6E36BF7D">
        <w:rPr>
          <w:rFonts w:ascii="Calibri" w:hAnsi="Calibri" w:eastAsia="Calibri" w:cs="Calibri"/>
          <w:color w:val="auto"/>
        </w:rPr>
        <w:t xml:space="preserve">themes. </w:t>
      </w:r>
    </w:p>
    <w:p w:rsidR="6ED84374" w:rsidP="4639659A" w:rsidRDefault="7DD80E36" w14:paraId="10749DC2" w14:textId="38826A3B">
      <w:pPr>
        <w:pStyle w:val="ListParagraph"/>
        <w:numPr>
          <w:ilvl w:val="0"/>
          <w:numId w:val="7"/>
        </w:numPr>
        <w:spacing w:line="257" w:lineRule="auto"/>
        <w:rPr>
          <w:rFonts w:ascii="Calibri" w:hAnsi="Calibri" w:eastAsia="Times New Roman" w:cs="Calibri"/>
          <w:color w:val="auto"/>
          <w:lang w:val="en-GB" w:eastAsia="en-GB"/>
        </w:rPr>
      </w:pPr>
      <w:r w:rsidRPr="4639659A" w:rsidR="7DD80E36">
        <w:rPr>
          <w:rFonts w:ascii="Calibri" w:hAnsi="Calibri" w:eastAsia="Times New Roman" w:cs="Calibri"/>
          <w:color w:val="auto"/>
          <w:lang w:val="en-GB" w:eastAsia="en-GB"/>
        </w:rPr>
        <w:t>The</w:t>
      </w:r>
      <w:r w:rsidRPr="4639659A" w:rsidR="6ED84374">
        <w:rPr>
          <w:rFonts w:ascii="Calibri" w:hAnsi="Calibri" w:eastAsia="Times New Roman" w:cs="Calibri"/>
          <w:color w:val="auto"/>
          <w:lang w:val="en-GB" w:eastAsia="en-GB"/>
        </w:rPr>
        <w:t xml:space="preserve"> keynote </w:t>
      </w:r>
      <w:r w:rsidRPr="4639659A" w:rsidR="6ED84374">
        <w:rPr>
          <w:rFonts w:ascii="Calibri" w:hAnsi="Calibri" w:eastAsia="Times New Roman" w:cs="Calibri"/>
          <w:color w:val="auto"/>
          <w:lang w:val="en-GB" w:eastAsia="en-GB"/>
        </w:rPr>
        <w:t>talk</w:t>
      </w:r>
      <w:r w:rsidRPr="4639659A" w:rsidR="6ED84374">
        <w:rPr>
          <w:rFonts w:ascii="Calibri" w:hAnsi="Calibri" w:eastAsia="Times New Roman" w:cs="Calibri"/>
          <w:color w:val="auto"/>
          <w:lang w:val="en-GB" w:eastAsia="en-GB"/>
        </w:rPr>
        <w:t xml:space="preserve"> and selected paper </w:t>
      </w:r>
      <w:r w:rsidRPr="4639659A" w:rsidR="27A82A87">
        <w:rPr>
          <w:rFonts w:ascii="Calibri" w:hAnsi="Calibri" w:eastAsia="Times New Roman" w:cs="Calibri"/>
          <w:color w:val="auto"/>
          <w:lang w:val="en-GB" w:eastAsia="en-GB"/>
        </w:rPr>
        <w:t>interactive</w:t>
      </w:r>
      <w:r w:rsidRPr="4639659A" w:rsidR="5EC25A37">
        <w:rPr>
          <w:rFonts w:ascii="Calibri" w:hAnsi="Calibri" w:eastAsia="Times New Roman" w:cs="Calibri"/>
          <w:color w:val="auto"/>
          <w:lang w:val="en-GB" w:eastAsia="en-GB"/>
        </w:rPr>
        <w:t xml:space="preserve"> </w:t>
      </w:r>
      <w:r w:rsidRPr="4639659A" w:rsidR="6ED84374">
        <w:rPr>
          <w:rFonts w:ascii="Calibri" w:hAnsi="Calibri" w:eastAsia="Times New Roman" w:cs="Calibri"/>
          <w:color w:val="auto"/>
          <w:lang w:val="en-GB" w:eastAsia="en-GB"/>
        </w:rPr>
        <w:t>sessions will be live-streamed and recorded via Teams.</w:t>
      </w:r>
    </w:p>
    <w:p w:rsidRPr="000C1388" w:rsidR="2E91EB8B" w:rsidP="4639659A" w:rsidRDefault="008C3474" w14:paraId="2B62B2FA" w14:textId="2053EA08">
      <w:pPr>
        <w:pStyle w:val="ListParagraph"/>
        <w:numPr>
          <w:ilvl w:val="0"/>
          <w:numId w:val="7"/>
        </w:numPr>
        <w:spacing w:line="257" w:lineRule="auto"/>
        <w:rPr>
          <w:rFonts w:ascii="Calibri" w:hAnsi="Calibri" w:eastAsia="Calibri" w:cs="Calibri"/>
          <w:color w:val="auto"/>
        </w:rPr>
      </w:pPr>
      <w:r w:rsidRPr="4639659A" w:rsidR="008C3474">
        <w:rPr>
          <w:rFonts w:ascii="Calibri" w:hAnsi="Calibri" w:eastAsia="Times New Roman" w:cs="Calibri"/>
          <w:color w:val="auto"/>
          <w:lang w:val="en-GB" w:eastAsia="en-GB"/>
        </w:rPr>
        <w:t>Please keep Tuesday 1</w:t>
      </w:r>
      <w:r w:rsidRPr="4639659A" w:rsidR="4573C1D3">
        <w:rPr>
          <w:rFonts w:ascii="Calibri" w:hAnsi="Calibri" w:eastAsia="Times New Roman" w:cs="Calibri"/>
          <w:color w:val="auto"/>
          <w:lang w:val="en-GB" w:eastAsia="en-GB"/>
        </w:rPr>
        <w:t>6</w:t>
      </w:r>
      <w:r w:rsidRPr="4639659A" w:rsidR="008C3474">
        <w:rPr>
          <w:rFonts w:ascii="Calibri" w:hAnsi="Calibri" w:eastAsia="Times New Roman" w:cs="Calibri"/>
          <w:color w:val="auto"/>
          <w:lang w:val="en-GB" w:eastAsia="en-GB"/>
        </w:rPr>
        <w:t xml:space="preserve"> June 202</w:t>
      </w:r>
      <w:r w:rsidRPr="4639659A" w:rsidR="45830BFB">
        <w:rPr>
          <w:rFonts w:ascii="Calibri" w:hAnsi="Calibri" w:eastAsia="Times New Roman" w:cs="Calibri"/>
          <w:color w:val="auto"/>
          <w:lang w:val="en-GB" w:eastAsia="en-GB"/>
        </w:rPr>
        <w:t>6</w:t>
      </w:r>
      <w:r w:rsidRPr="4639659A" w:rsidR="008C3474">
        <w:rPr>
          <w:rFonts w:ascii="Calibri" w:hAnsi="Calibri" w:eastAsia="Times New Roman" w:cs="Calibri"/>
          <w:color w:val="auto"/>
          <w:lang w:val="en-GB" w:eastAsia="en-GB"/>
        </w:rPr>
        <w:t xml:space="preserve"> clear in your diary.</w:t>
      </w:r>
    </w:p>
    <w:p w:rsidR="003429FF" w:rsidP="6E2D39D1" w:rsidRDefault="5FD28BA7" w14:paraId="12D751B2" w14:textId="4497D96B">
      <w:pPr>
        <w:spacing w:line="257" w:lineRule="auto"/>
        <w:rPr>
          <w:rFonts w:ascii="Calibri" w:hAnsi="Calibri" w:eastAsia="Calibri" w:cs="Calibri"/>
        </w:rPr>
      </w:pPr>
      <w:r w:rsidRPr="6B4E38E2" w:rsidR="5FD28BA7">
        <w:rPr>
          <w:rFonts w:ascii="Calibri" w:hAnsi="Calibri" w:eastAsia="Calibri" w:cs="Calibri"/>
        </w:rPr>
        <w:t xml:space="preserve">Each </w:t>
      </w:r>
      <w:r w:rsidRPr="6B4E38E2" w:rsidR="5FD28BA7">
        <w:rPr>
          <w:rFonts w:ascii="Calibri" w:hAnsi="Calibri" w:eastAsia="Calibri" w:cs="Calibri"/>
        </w:rPr>
        <w:t>submitted</w:t>
      </w:r>
      <w:r w:rsidRPr="6B4E38E2" w:rsidR="5FD28BA7">
        <w:rPr>
          <w:rFonts w:ascii="Calibri" w:hAnsi="Calibri" w:eastAsia="Calibri" w:cs="Calibri"/>
        </w:rPr>
        <w:t xml:space="preserve"> proposal will be </w:t>
      </w:r>
      <w:r w:rsidRPr="6B4E38E2" w:rsidR="66821040">
        <w:rPr>
          <w:rFonts w:ascii="Calibri" w:hAnsi="Calibri" w:eastAsia="Calibri" w:cs="Calibri"/>
        </w:rPr>
        <w:t>anonymised</w:t>
      </w:r>
      <w:r w:rsidRPr="6B4E38E2" w:rsidR="66821040">
        <w:rPr>
          <w:rFonts w:ascii="Calibri" w:hAnsi="Calibri" w:eastAsia="Calibri" w:cs="Calibri"/>
        </w:rPr>
        <w:t xml:space="preserve"> and </w:t>
      </w:r>
      <w:r w:rsidRPr="6B4E38E2" w:rsidR="5FD28BA7">
        <w:rPr>
          <w:rFonts w:ascii="Calibri" w:hAnsi="Calibri" w:eastAsia="Calibri" w:cs="Calibri"/>
        </w:rPr>
        <w:t xml:space="preserve">sent to two reviewers for feedback (please see information at the end of this document about the review process). The outcome of the proposal reviewing process will be communicated to those who </w:t>
      </w:r>
      <w:r w:rsidRPr="6B4E38E2" w:rsidR="5FD28BA7">
        <w:rPr>
          <w:rFonts w:ascii="Calibri" w:hAnsi="Calibri" w:eastAsia="Calibri" w:cs="Calibri"/>
        </w:rPr>
        <w:t>submit</w:t>
      </w:r>
      <w:r w:rsidRPr="6B4E38E2" w:rsidR="5FD28BA7">
        <w:rPr>
          <w:rFonts w:ascii="Calibri" w:hAnsi="Calibri" w:eastAsia="Calibri" w:cs="Calibri"/>
        </w:rPr>
        <w:t xml:space="preserve"> proposals </w:t>
      </w:r>
      <w:r w:rsidRPr="6B4E38E2" w:rsidR="5542DFBE">
        <w:rPr>
          <w:rFonts w:ascii="Calibri" w:hAnsi="Calibri" w:eastAsia="Calibri" w:cs="Calibri"/>
        </w:rPr>
        <w:t xml:space="preserve">by </w:t>
      </w:r>
      <w:r w:rsidRPr="6B4E38E2" w:rsidR="5542DFBE">
        <w:rPr>
          <w:rFonts w:ascii="Calibri" w:hAnsi="Calibri" w:eastAsia="Calibri" w:cs="Calibri"/>
        </w:rPr>
        <w:t>end</w:t>
      </w:r>
      <w:r w:rsidRPr="6B4E38E2" w:rsidR="5542DFBE">
        <w:rPr>
          <w:rFonts w:ascii="Calibri" w:hAnsi="Calibri" w:eastAsia="Calibri" w:cs="Calibri"/>
        </w:rPr>
        <w:t xml:space="preserve"> of </w:t>
      </w:r>
      <w:r w:rsidRPr="6B4E38E2" w:rsidR="14EA65CB">
        <w:rPr>
          <w:rFonts w:ascii="Calibri" w:hAnsi="Calibri" w:eastAsia="Calibri" w:cs="Calibri"/>
        </w:rPr>
        <w:t>March 202</w:t>
      </w:r>
      <w:r w:rsidRPr="6B4E38E2" w:rsidR="7534692A">
        <w:rPr>
          <w:rFonts w:ascii="Calibri" w:hAnsi="Calibri" w:eastAsia="Calibri" w:cs="Calibri"/>
        </w:rPr>
        <w:t>6</w:t>
      </w:r>
      <w:r w:rsidRPr="6B4E38E2" w:rsidR="5FD28BA7">
        <w:rPr>
          <w:rFonts w:ascii="Calibri" w:hAnsi="Calibri" w:eastAsia="Calibri" w:cs="Calibri"/>
        </w:rPr>
        <w:t xml:space="preserve">. Following this, information on how to design, compile and upload presentation materials </w:t>
      </w:r>
      <w:r w:rsidRPr="6B4E38E2" w:rsidR="5FD28BA7">
        <w:rPr>
          <w:rFonts w:ascii="Calibri" w:hAnsi="Calibri" w:eastAsia="Calibri" w:cs="Calibri"/>
        </w:rPr>
        <w:t xml:space="preserve">will be made available on the </w:t>
      </w:r>
      <w:r w:rsidRPr="6B4E38E2" w:rsidR="0BE68363">
        <w:rPr>
          <w:rFonts w:ascii="Calibri" w:hAnsi="Calibri" w:eastAsia="Calibri" w:cs="Calibri"/>
        </w:rPr>
        <w:t>C</w:t>
      </w:r>
      <w:r w:rsidRPr="6B4E38E2" w:rsidR="5FD28BA7">
        <w:rPr>
          <w:rFonts w:ascii="Calibri" w:hAnsi="Calibri" w:eastAsia="Calibri" w:cs="Calibri"/>
        </w:rPr>
        <w:t xml:space="preserve">onference website. The final proposals will be published online in the conference programme. These will serve as the guide for delegates to choose their </w:t>
      </w:r>
      <w:r w:rsidRPr="6B4E38E2" w:rsidR="5FD28BA7">
        <w:rPr>
          <w:rFonts w:ascii="Calibri" w:hAnsi="Calibri" w:eastAsia="Calibri" w:cs="Calibri"/>
        </w:rPr>
        <w:t>session</w:t>
      </w:r>
      <w:r w:rsidRPr="6B4E38E2" w:rsidR="50DE8737">
        <w:rPr>
          <w:rFonts w:ascii="Calibri" w:hAnsi="Calibri" w:eastAsia="Calibri" w:cs="Calibri"/>
        </w:rPr>
        <w:t>s</w:t>
      </w:r>
      <w:r w:rsidRPr="6B4E38E2" w:rsidR="2E96DBA0">
        <w:rPr>
          <w:rFonts w:ascii="Calibri" w:hAnsi="Calibri" w:eastAsia="Calibri" w:cs="Calibri"/>
        </w:rPr>
        <w:t xml:space="preserve"> </w:t>
      </w:r>
      <w:r w:rsidRPr="6B4E38E2" w:rsidR="5FD28BA7">
        <w:rPr>
          <w:rFonts w:ascii="Calibri" w:hAnsi="Calibri" w:eastAsia="Calibri" w:cs="Calibri"/>
        </w:rPr>
        <w:t>so they need to be accessible to a non-specialist audience, including academic staff, professional services staff, and students.</w:t>
      </w:r>
    </w:p>
    <w:p w:rsidR="6B84EA82" w:rsidP="2C26224F" w:rsidRDefault="6B84EA82" w14:paraId="6CB1C86F" w14:textId="1CD6A81A">
      <w:pPr>
        <w:pStyle w:val="Heading2"/>
        <w:rPr>
          <w:rFonts w:ascii="Calibri" w:hAnsi="Calibri" w:eastAsia="Calibri" w:cs="Calibri"/>
        </w:rPr>
      </w:pPr>
      <w:r w:rsidRPr="4639659A" w:rsidR="6B84EA82">
        <w:rPr>
          <w:rFonts w:ascii="Calibri" w:hAnsi="Calibri" w:eastAsia="Calibri" w:cs="Calibri"/>
        </w:rPr>
        <w:t>Presentation</w:t>
      </w:r>
      <w:r w:rsidRPr="4639659A" w:rsidR="1F2D70F1">
        <w:rPr>
          <w:rFonts w:ascii="Calibri" w:hAnsi="Calibri" w:eastAsia="Calibri" w:cs="Calibri"/>
        </w:rPr>
        <w:t xml:space="preserve"> formats</w:t>
      </w:r>
    </w:p>
    <w:p w:rsidR="6697B346" w:rsidP="4639659A" w:rsidRDefault="6697B346" w14:paraId="35E3032C" w14:textId="0B43AA78">
      <w:pPr>
        <w:pStyle w:val="Normal"/>
        <w:suppressLineNumbers w:val="0"/>
        <w:shd w:val="clear" w:color="auto" w:fill="FFFFFF" w:themeFill="background1"/>
        <w:bidi w:val="0"/>
        <w:spacing w:beforeAutospacing="on" w:afterAutospacing="on" w:line="240" w:lineRule="auto"/>
        <w:ind w:left="0" w:right="0"/>
        <w:jc w:val="left"/>
        <w:rPr>
          <w:rFonts w:ascii="Calibri" w:hAnsi="Calibri" w:eastAsia="Calibri" w:cs="Calibri"/>
          <w:color w:val="212529"/>
          <w:lang w:val="en-GB" w:eastAsia="en-GB"/>
        </w:rPr>
      </w:pPr>
      <w:r w:rsidRPr="4639659A" w:rsidR="02C154C6">
        <w:rPr>
          <w:rFonts w:ascii="Calibri" w:hAnsi="Calibri" w:eastAsia="Calibri" w:cs="Calibri"/>
          <w:b w:val="1"/>
          <w:bCs w:val="1"/>
          <w:color w:val="212529"/>
          <w:lang w:val="en-GB" w:eastAsia="en-GB"/>
        </w:rPr>
        <w:t>Sharing research or practice presentation (20 minutes):</w:t>
      </w:r>
      <w:r w:rsidRPr="4639659A" w:rsidR="02C154C6">
        <w:rPr>
          <w:rFonts w:ascii="Calibri" w:hAnsi="Calibri" w:eastAsia="Calibri" w:cs="Calibri"/>
          <w:color w:val="212529"/>
          <w:lang w:val="en-GB" w:eastAsia="en-GB"/>
        </w:rPr>
        <w:t xml:space="preserve"> Maximum </w:t>
      </w:r>
      <w:r w:rsidRPr="4639659A" w:rsidR="5283B490">
        <w:rPr>
          <w:rFonts w:ascii="Calibri" w:hAnsi="Calibri" w:eastAsia="Calibri" w:cs="Calibri"/>
          <w:color w:val="212529"/>
          <w:lang w:val="en-GB" w:eastAsia="en-GB"/>
        </w:rPr>
        <w:t>15-minute</w:t>
      </w:r>
      <w:r w:rsidRPr="4639659A" w:rsidR="02C154C6">
        <w:rPr>
          <w:rFonts w:ascii="Calibri" w:hAnsi="Calibri" w:eastAsia="Calibri" w:cs="Calibri"/>
          <w:color w:val="212529"/>
          <w:lang w:val="en-GB" w:eastAsia="en-GB"/>
        </w:rPr>
        <w:t xml:space="preserve"> talk with 5 minutes for questions. The presentation could be based on research (formal research project with evaluated outcomes, and future recommendations), or practice (sharing good practice/lessons learned/reflections/new initiatives or ideas). Presenters do not have to </w:t>
      </w:r>
      <w:r w:rsidRPr="4639659A" w:rsidR="02C154C6">
        <w:rPr>
          <w:rFonts w:ascii="Calibri" w:hAnsi="Calibri" w:eastAsia="Calibri" w:cs="Calibri"/>
          <w:color w:val="212529"/>
          <w:lang w:val="en-GB" w:eastAsia="en-GB"/>
        </w:rPr>
        <w:t>submit</w:t>
      </w:r>
      <w:r w:rsidRPr="4639659A" w:rsidR="02C154C6">
        <w:rPr>
          <w:rFonts w:ascii="Calibri" w:hAnsi="Calibri" w:eastAsia="Calibri" w:cs="Calibri"/>
          <w:color w:val="212529"/>
          <w:lang w:val="en-GB" w:eastAsia="en-GB"/>
        </w:rPr>
        <w:t xml:space="preserve"> a written conference paper if accepted. </w:t>
      </w:r>
    </w:p>
    <w:p w:rsidR="6697B346" w:rsidP="4639659A" w:rsidRDefault="6697B346" w14:paraId="349C9942" w14:textId="0BFF1D56">
      <w:pPr>
        <w:pStyle w:val="Normal"/>
        <w:suppressLineNumbers w:val="0"/>
        <w:shd w:val="clear" w:color="auto" w:fill="FFFFFF" w:themeFill="background1"/>
        <w:bidi w:val="0"/>
        <w:spacing w:beforeAutospacing="on" w:afterAutospacing="on" w:line="240" w:lineRule="auto"/>
        <w:ind w:left="0" w:right="0"/>
        <w:jc w:val="left"/>
        <w:rPr>
          <w:rFonts w:ascii="Calibri" w:hAnsi="Calibri" w:eastAsia="Calibri" w:cs="Calibri"/>
          <w:color w:val="212529"/>
          <w:lang w:val="en-GB" w:eastAsia="en-GB"/>
        </w:rPr>
      </w:pPr>
    </w:p>
    <w:p w:rsidR="6697B346" w:rsidP="4639659A" w:rsidRDefault="6697B346" w14:paraId="3492F17C" w14:textId="5BABB856">
      <w:pPr>
        <w:pStyle w:val="Normal"/>
        <w:suppressLineNumbers w:val="0"/>
        <w:shd w:val="clear" w:color="auto" w:fill="FFFFFF" w:themeFill="background1"/>
        <w:bidi w:val="0"/>
        <w:spacing w:beforeAutospacing="on" w:afterAutospacing="on" w:line="240" w:lineRule="auto"/>
        <w:ind w:left="0" w:right="0"/>
        <w:jc w:val="left"/>
        <w:rPr>
          <w:rFonts w:ascii="Calibri" w:hAnsi="Calibri" w:eastAsia="Calibri" w:cs="Calibri"/>
          <w:color w:val="212529"/>
          <w:lang w:eastAsia="en-GB"/>
        </w:rPr>
      </w:pPr>
      <w:r w:rsidRPr="4639659A" w:rsidR="02C154C6">
        <w:rPr>
          <w:rFonts w:ascii="Calibri" w:hAnsi="Calibri" w:eastAsia="Calibri" w:cs="Calibri"/>
          <w:b w:val="1"/>
          <w:bCs w:val="1"/>
          <w:color w:val="212529"/>
          <w:lang w:eastAsia="en-GB"/>
        </w:rPr>
        <w:t>Interactive session (20 or 40 minutes):</w:t>
      </w:r>
      <w:r w:rsidRPr="4639659A" w:rsidR="02C154C6">
        <w:rPr>
          <w:rFonts w:ascii="Calibri" w:hAnsi="Calibri" w:eastAsia="Calibri" w:cs="Calibri"/>
          <w:color w:val="212529"/>
          <w:lang w:eastAsia="en-GB"/>
        </w:rPr>
        <w:t xml:space="preserve"> </w:t>
      </w:r>
      <w:r w:rsidRPr="4639659A" w:rsidR="02C154C6">
        <w:rPr>
          <w:rFonts w:ascii="Calibri" w:hAnsi="Calibri" w:eastAsia="Calibri" w:cs="Calibri"/>
          <w:color w:val="212529"/>
          <w:lang w:eastAsia="en-GB"/>
        </w:rPr>
        <w:t xml:space="preserve">An opportunity to present an interactive session to delegates. This could be a workshop, a demonstration (digital or non-digital), a showcase of a specific technique/method, a hosted debate, or another type of session that involves active participation from the audience. When </w:t>
      </w:r>
      <w:r w:rsidRPr="4639659A" w:rsidR="02C154C6">
        <w:rPr>
          <w:rFonts w:ascii="Calibri" w:hAnsi="Calibri" w:eastAsia="Calibri" w:cs="Calibri"/>
          <w:color w:val="212529"/>
          <w:lang w:eastAsia="en-GB"/>
        </w:rPr>
        <w:t>submitting</w:t>
      </w:r>
      <w:r w:rsidRPr="4639659A" w:rsidR="02C154C6">
        <w:rPr>
          <w:rFonts w:ascii="Calibri" w:hAnsi="Calibri" w:eastAsia="Calibri" w:cs="Calibri"/>
          <w:color w:val="212529"/>
          <w:lang w:eastAsia="en-GB"/>
        </w:rPr>
        <w:t xml:space="preserve"> your proposal, please include a brief delivery plan, 2-3 learning </w:t>
      </w:r>
      <w:r w:rsidRPr="4639659A" w:rsidR="02C154C6">
        <w:rPr>
          <w:rFonts w:ascii="Calibri" w:hAnsi="Calibri" w:eastAsia="Calibri" w:cs="Calibri"/>
          <w:color w:val="212529"/>
          <w:lang w:eastAsia="en-GB"/>
        </w:rPr>
        <w:t>objectives</w:t>
      </w:r>
      <w:r w:rsidRPr="4639659A" w:rsidR="02C154C6">
        <w:rPr>
          <w:rFonts w:ascii="Calibri" w:hAnsi="Calibri" w:eastAsia="Calibri" w:cs="Calibri"/>
          <w:color w:val="212529"/>
          <w:lang w:eastAsia="en-GB"/>
        </w:rPr>
        <w:t xml:space="preserve">, and </w:t>
      </w:r>
      <w:r w:rsidRPr="4639659A" w:rsidR="02C154C6">
        <w:rPr>
          <w:rFonts w:ascii="Calibri" w:hAnsi="Calibri" w:eastAsia="Calibri" w:cs="Calibri"/>
          <w:color w:val="212529"/>
          <w:lang w:eastAsia="en-GB"/>
        </w:rPr>
        <w:t>indicate</w:t>
      </w:r>
      <w:r w:rsidRPr="4639659A" w:rsidR="02C154C6">
        <w:rPr>
          <w:rFonts w:ascii="Calibri" w:hAnsi="Calibri" w:eastAsia="Calibri" w:cs="Calibri"/>
          <w:color w:val="212529"/>
          <w:lang w:eastAsia="en-GB"/>
        </w:rPr>
        <w:t xml:space="preserve"> your preference for a 20 or 40 minute for the </w:t>
      </w:r>
      <w:r w:rsidRPr="4639659A" w:rsidR="02C154C6">
        <w:rPr>
          <w:rFonts w:ascii="Calibri" w:hAnsi="Calibri" w:eastAsia="Calibri" w:cs="Calibri" w:asciiTheme="minorAscii" w:hAnsiTheme="minorAscii" w:eastAsiaTheme="minorEastAsia" w:cstheme="minorBidi"/>
          <w:color w:val="212529"/>
          <w:sz w:val="24"/>
          <w:szCs w:val="24"/>
          <w:lang w:eastAsia="en-GB" w:bidi="ar-SA"/>
        </w:rPr>
        <w:t>session.</w:t>
      </w:r>
    </w:p>
    <w:p w:rsidR="6697B346" w:rsidP="4639659A" w:rsidRDefault="6697B346" w14:paraId="38FCF511" w14:textId="696DF46D">
      <w:pPr>
        <w:pStyle w:val="Normal"/>
        <w:suppressLineNumbers w:val="0"/>
        <w:shd w:val="clear" w:color="auto" w:fill="FFFFFF" w:themeFill="background1"/>
        <w:bidi w:val="0"/>
        <w:spacing w:beforeAutospacing="on" w:afterAutospacing="on" w:line="240" w:lineRule="auto"/>
        <w:ind w:left="0" w:right="0"/>
        <w:jc w:val="left"/>
        <w:rPr>
          <w:rFonts w:ascii="Calibri" w:hAnsi="Calibri" w:eastAsia="Calibri" w:cs="Calibri" w:asciiTheme="minorAscii" w:hAnsiTheme="minorAscii" w:eastAsiaTheme="minorEastAsia" w:cstheme="minorBidi"/>
          <w:color w:val="212529"/>
          <w:sz w:val="24"/>
          <w:szCs w:val="24"/>
          <w:lang w:eastAsia="en-GB" w:bidi="ar-SA"/>
        </w:rPr>
      </w:pPr>
    </w:p>
    <w:p w:rsidR="6697B346" w:rsidP="4639659A" w:rsidRDefault="6697B346" w14:paraId="7154D6E4" w14:textId="2A982ADE">
      <w:pPr>
        <w:pStyle w:val="Normal"/>
        <w:suppressLineNumbers w:val="0"/>
        <w:shd w:val="clear" w:color="auto" w:fill="FFFFFF" w:themeFill="background1"/>
        <w:bidi w:val="0"/>
        <w:spacing w:beforeAutospacing="on" w:afterAutospacing="on" w:line="240" w:lineRule="auto"/>
        <w:ind w:left="0" w:right="0"/>
        <w:jc w:val="left"/>
        <w:rPr>
          <w:rFonts w:ascii="Calibri" w:hAnsi="Calibri" w:eastAsia="Calibri" w:cs="Calibri"/>
          <w:color w:val="212529"/>
          <w:lang w:eastAsia="en-GB"/>
        </w:rPr>
      </w:pPr>
      <w:r w:rsidRPr="4639659A" w:rsidR="02C154C6">
        <w:rPr>
          <w:rFonts w:ascii="Calibri" w:hAnsi="Calibri" w:eastAsia="Calibri" w:cs="Calibri"/>
          <w:b w:val="1"/>
          <w:bCs w:val="1"/>
          <w:color w:val="212529"/>
          <w:lang w:eastAsia="en-GB"/>
        </w:rPr>
        <w:t xml:space="preserve">Poster presentation: </w:t>
      </w:r>
      <w:r w:rsidRPr="4639659A" w:rsidR="02C154C6">
        <w:rPr>
          <w:rFonts w:ascii="Calibri" w:hAnsi="Calibri" w:eastAsia="Calibri" w:cs="Calibri"/>
          <w:color w:val="212529"/>
          <w:lang w:eastAsia="en-GB"/>
        </w:rPr>
        <w:t xml:space="preserve">You can choose to present your poster either in person, or have your poster displayed digitally online. </w:t>
      </w:r>
    </w:p>
    <w:p w:rsidR="6697B346" w:rsidP="4639659A" w:rsidRDefault="6697B346" w14:paraId="21FC262D" w14:textId="1252AA9E">
      <w:pPr>
        <w:pStyle w:val="Normal"/>
        <w:suppressLineNumbers w:val="0"/>
        <w:shd w:val="clear" w:color="auto" w:fill="FFFFFF" w:themeFill="background1"/>
        <w:bidi w:val="0"/>
        <w:spacing w:beforeAutospacing="on" w:afterAutospacing="on" w:line="240" w:lineRule="auto"/>
        <w:ind w:left="0" w:right="0"/>
        <w:jc w:val="left"/>
        <w:rPr>
          <w:rFonts w:ascii="Calibri" w:hAnsi="Calibri" w:eastAsia="Calibri" w:cs="Calibri"/>
          <w:color w:val="212529"/>
          <w:lang w:eastAsia="en-GB"/>
        </w:rPr>
      </w:pPr>
      <w:r w:rsidRPr="4639659A" w:rsidR="02C154C6">
        <w:rPr>
          <w:rFonts w:ascii="Calibri" w:hAnsi="Calibri" w:eastAsia="Calibri" w:cs="Calibri"/>
          <w:b w:val="1"/>
          <w:bCs w:val="1"/>
          <w:color w:val="212529"/>
          <w:lang w:eastAsia="en-GB"/>
        </w:rPr>
        <w:t>Please note:</w:t>
      </w:r>
      <w:r w:rsidRPr="4639659A" w:rsidR="02C154C6">
        <w:rPr>
          <w:rFonts w:ascii="Calibri" w:hAnsi="Calibri" w:eastAsia="Calibri" w:cs="Calibri"/>
          <w:color w:val="212529"/>
          <w:lang w:eastAsia="en-GB"/>
        </w:rPr>
        <w:t xml:space="preserve"> You can choose to present both in-person and online. </w:t>
      </w:r>
    </w:p>
    <w:p w:rsidR="6697B346" w:rsidP="4639659A" w:rsidRDefault="6697B346" w14:paraId="4F217D9D" w14:textId="021AD0A5">
      <w:pPr>
        <w:pStyle w:val="ListParagraph"/>
        <w:numPr>
          <w:ilvl w:val="0"/>
          <w:numId w:val="10"/>
        </w:numPr>
        <w:suppressLineNumbers w:val="0"/>
        <w:shd w:val="clear" w:color="auto" w:fill="FFFFFF" w:themeFill="background1"/>
        <w:bidi w:val="0"/>
        <w:spacing w:beforeAutospacing="on" w:afterAutospacing="on" w:line="240" w:lineRule="auto"/>
        <w:ind w:right="0"/>
        <w:jc w:val="left"/>
        <w:rPr>
          <w:rFonts w:ascii="Calibri" w:hAnsi="Calibri" w:eastAsia="Calibri" w:cs="Calibri"/>
          <w:color w:val="212529"/>
          <w:lang w:eastAsia="en-GB"/>
        </w:rPr>
      </w:pPr>
      <w:r w:rsidRPr="4639659A" w:rsidR="02C154C6">
        <w:rPr>
          <w:rFonts w:ascii="Calibri" w:hAnsi="Calibri" w:eastAsia="Calibri" w:cs="Calibri"/>
          <w:b w:val="1"/>
          <w:bCs w:val="1"/>
          <w:color w:val="212529"/>
          <w:lang w:eastAsia="en-GB"/>
        </w:rPr>
        <w:t>In person</w:t>
      </w:r>
      <w:r w:rsidRPr="4639659A" w:rsidR="02C154C6">
        <w:rPr>
          <w:rFonts w:ascii="Calibri" w:hAnsi="Calibri" w:eastAsia="Calibri" w:cs="Calibri"/>
          <w:color w:val="212529"/>
          <w:lang w:eastAsia="en-GB"/>
        </w:rPr>
        <w:t>:</w:t>
      </w:r>
      <w:r w:rsidRPr="4639659A" w:rsidR="02C154C6">
        <w:rPr>
          <w:rFonts w:ascii="Calibri" w:hAnsi="Calibri" w:eastAsia="Calibri" w:cs="Calibri"/>
          <w:color w:val="212529"/>
          <w:lang w:eastAsia="en-GB"/>
        </w:rPr>
        <w:t xml:space="preserve"> Posters will be displayed on poster boards </w:t>
      </w:r>
      <w:r w:rsidRPr="4639659A" w:rsidR="02C154C6">
        <w:rPr>
          <w:rFonts w:ascii="Calibri" w:hAnsi="Calibri" w:eastAsia="Calibri" w:cs="Calibri"/>
          <w:color w:val="212529"/>
          <w:lang w:eastAsia="en-GB"/>
        </w:rPr>
        <w:t>in</w:t>
      </w:r>
      <w:r w:rsidRPr="4639659A" w:rsidR="02C154C6">
        <w:rPr>
          <w:rFonts w:ascii="Calibri" w:hAnsi="Calibri" w:eastAsia="Calibri" w:cs="Calibri"/>
          <w:color w:val="212529"/>
          <w:lang w:eastAsia="en-GB"/>
        </w:rPr>
        <w:t xml:space="preserve"> the conference venue. Poster presenters will be invited to give a one-minute pitch to the conference audience about their poster, saying why delegates should come and talk with them at designated times during the day. Posters should be printed and displayed in A1 size, in portrait. </w:t>
      </w:r>
    </w:p>
    <w:p w:rsidR="6697B346" w:rsidP="4639659A" w:rsidRDefault="6697B346" w14:paraId="533B7C96" w14:textId="3CDEBAFA">
      <w:pPr>
        <w:pStyle w:val="ListParagraph"/>
        <w:numPr>
          <w:ilvl w:val="0"/>
          <w:numId w:val="10"/>
        </w:numPr>
        <w:suppressLineNumbers w:val="0"/>
        <w:shd w:val="clear" w:color="auto" w:fill="FFFFFF" w:themeFill="background1"/>
        <w:bidi w:val="0"/>
        <w:spacing w:beforeAutospacing="on" w:afterAutospacing="on" w:line="240" w:lineRule="auto"/>
        <w:ind w:right="0"/>
        <w:jc w:val="left"/>
        <w:rPr>
          <w:rFonts w:ascii="Calibri" w:hAnsi="Calibri" w:eastAsia="Calibri" w:cs="Calibri"/>
          <w:color w:val="212529"/>
          <w:lang w:eastAsia="en-GB"/>
        </w:rPr>
      </w:pPr>
      <w:r w:rsidRPr="4639659A" w:rsidR="02C154C6">
        <w:rPr>
          <w:rFonts w:ascii="Calibri" w:hAnsi="Calibri" w:eastAsia="Calibri" w:cs="Calibri"/>
          <w:b w:val="1"/>
          <w:bCs w:val="1"/>
          <w:color w:val="212529"/>
          <w:lang w:eastAsia="en-GB"/>
        </w:rPr>
        <w:t xml:space="preserve">Online: </w:t>
      </w:r>
      <w:r w:rsidRPr="4639659A" w:rsidR="02C154C6">
        <w:rPr>
          <w:rFonts w:ascii="Calibri" w:hAnsi="Calibri" w:eastAsia="Calibri" w:cs="Calibri"/>
          <w:color w:val="212529"/>
          <w:lang w:eastAsia="en-GB"/>
        </w:rPr>
        <w:t xml:space="preserve">Posters will be presented digitally (in PDF format) on a dedicated poster page on an interactive Miro board on the dedicated Conference Teams site. Posters can be designed in </w:t>
      </w:r>
      <w:r w:rsidRPr="4639659A" w:rsidR="02C154C6">
        <w:rPr>
          <w:rFonts w:ascii="Calibri" w:hAnsi="Calibri" w:eastAsia="Calibri" w:cs="Calibri"/>
          <w:color w:val="212529"/>
          <w:lang w:eastAsia="en-GB"/>
        </w:rPr>
        <w:t>portrait</w:t>
      </w:r>
      <w:r w:rsidRPr="4639659A" w:rsidR="02C154C6">
        <w:rPr>
          <w:rFonts w:ascii="Calibri" w:hAnsi="Calibri" w:eastAsia="Calibri" w:cs="Calibri"/>
          <w:color w:val="212529"/>
          <w:lang w:eastAsia="en-GB"/>
        </w:rPr>
        <w:t xml:space="preserve"> or </w:t>
      </w:r>
      <w:r w:rsidRPr="4639659A" w:rsidR="02C154C6">
        <w:rPr>
          <w:rFonts w:ascii="Calibri" w:hAnsi="Calibri" w:eastAsia="Calibri" w:cs="Calibri"/>
          <w:color w:val="212529"/>
          <w:lang w:eastAsia="en-GB"/>
        </w:rPr>
        <w:t>landscape</w:t>
      </w:r>
      <w:r w:rsidRPr="4639659A" w:rsidR="02C154C6">
        <w:rPr>
          <w:rFonts w:ascii="Calibri" w:hAnsi="Calibri" w:eastAsia="Calibri" w:cs="Calibri"/>
          <w:color w:val="212529"/>
          <w:lang w:eastAsia="en-GB"/>
        </w:rPr>
        <w:t xml:space="preserve">.  </w:t>
      </w:r>
    </w:p>
    <w:p w:rsidR="6697B346" w:rsidP="4639659A" w:rsidRDefault="6697B346" w14:paraId="7A9EF9D3" w14:textId="112542D5">
      <w:pPr>
        <w:pStyle w:val="ListParagraph"/>
        <w:suppressLineNumbers w:val="0"/>
        <w:shd w:val="clear" w:color="auto" w:fill="FFFFFF" w:themeFill="background1"/>
        <w:bidi w:val="0"/>
        <w:spacing w:beforeAutospacing="on" w:afterAutospacing="on" w:line="240" w:lineRule="auto"/>
        <w:ind w:left="720" w:right="0"/>
        <w:jc w:val="left"/>
        <w:rPr>
          <w:rFonts w:ascii="Calibri" w:hAnsi="Calibri" w:eastAsia="Calibri" w:cs="Calibri"/>
          <w:color w:val="212529"/>
          <w:lang w:eastAsia="en-GB"/>
        </w:rPr>
      </w:pPr>
    </w:p>
    <w:p w:rsidR="6697B346" w:rsidP="4639659A" w:rsidRDefault="6697B346" w14:paraId="0906E2FE" w14:textId="114FA93B">
      <w:pPr>
        <w:pStyle w:val="Normal"/>
        <w:ind w:left="0"/>
        <w:rPr>
          <w:rFonts w:ascii="Calibri" w:hAnsi="Calibri" w:eastAsia="Calibri" w:cs="Calibri"/>
        </w:rPr>
      </w:pPr>
      <w:r w:rsidRPr="4639659A" w:rsidR="6697B346">
        <w:rPr>
          <w:rFonts w:ascii="Calibri" w:hAnsi="Calibri" w:eastAsia="Calibri" w:cs="Calibri"/>
        </w:rPr>
        <w:t xml:space="preserve">Whilst this is an in-person event, please </w:t>
      </w:r>
      <w:r w:rsidRPr="4639659A" w:rsidR="23963B15">
        <w:rPr>
          <w:rFonts w:ascii="Calibri" w:hAnsi="Calibri" w:eastAsia="Calibri" w:cs="Calibri"/>
        </w:rPr>
        <w:t>let</w:t>
      </w:r>
      <w:r w:rsidRPr="4639659A" w:rsidR="6697B346">
        <w:rPr>
          <w:rFonts w:ascii="Calibri" w:hAnsi="Calibri" w:eastAsia="Calibri" w:cs="Calibri"/>
        </w:rPr>
        <w:t xml:space="preserve"> the Conference </w:t>
      </w:r>
      <w:r w:rsidRPr="4639659A" w:rsidR="6697B346">
        <w:rPr>
          <w:rFonts w:ascii="Calibri" w:hAnsi="Calibri" w:eastAsia="Calibri" w:cs="Calibri"/>
        </w:rPr>
        <w:t>Organising</w:t>
      </w:r>
      <w:r w:rsidRPr="4639659A" w:rsidR="6697B346">
        <w:rPr>
          <w:rFonts w:ascii="Calibri" w:hAnsi="Calibri" w:eastAsia="Calibri" w:cs="Calibri"/>
        </w:rPr>
        <w:t xml:space="preserve"> Team know if you </w:t>
      </w:r>
      <w:r w:rsidRPr="4639659A" w:rsidR="6406E354">
        <w:rPr>
          <w:rFonts w:ascii="Calibri" w:hAnsi="Calibri" w:eastAsia="Calibri" w:cs="Calibri"/>
        </w:rPr>
        <w:t xml:space="preserve">are unable to attend in person and </w:t>
      </w:r>
      <w:r w:rsidRPr="4639659A" w:rsidR="6697B346">
        <w:rPr>
          <w:rFonts w:ascii="Calibri" w:hAnsi="Calibri" w:eastAsia="Calibri" w:cs="Calibri"/>
        </w:rPr>
        <w:t>wish to present online</w:t>
      </w:r>
      <w:r w:rsidRPr="4639659A" w:rsidR="692AE3D9">
        <w:rPr>
          <w:rFonts w:ascii="Calibri" w:hAnsi="Calibri" w:eastAsia="Calibri" w:cs="Calibri"/>
        </w:rPr>
        <w:t xml:space="preserve"> by emailing the team at </w:t>
      </w:r>
      <w:hyperlink r:id="Ra608579d1c7c4763">
        <w:r w:rsidRPr="4639659A" w:rsidR="692AE3D9">
          <w:rPr>
            <w:rStyle w:val="Hyperlink"/>
            <w:rFonts w:ascii="Calibri" w:hAnsi="Calibri" w:eastAsia="Calibri" w:cs="Calibri"/>
          </w:rPr>
          <w:t>lt.conference@ed.ac.uk</w:t>
        </w:r>
      </w:hyperlink>
      <w:r w:rsidRPr="4639659A" w:rsidR="692AE3D9">
        <w:rPr>
          <w:rFonts w:ascii="Calibri" w:hAnsi="Calibri" w:eastAsia="Calibri" w:cs="Calibri"/>
        </w:rPr>
        <w:t xml:space="preserve"> and we can make note of your request. </w:t>
      </w:r>
    </w:p>
    <w:p w:rsidR="003429FF" w:rsidP="0618D024" w:rsidRDefault="5FD28BA7" w14:paraId="1156E624" w14:textId="091EBF70">
      <w:pPr>
        <w:pStyle w:val="Heading2"/>
        <w:rPr>
          <w:rFonts w:ascii="Calibri" w:hAnsi="Calibri" w:eastAsia="Calibri" w:cs="Calibri"/>
          <w:color w:val="1F4E79"/>
          <w:sz w:val="36"/>
          <w:szCs w:val="36"/>
        </w:rPr>
      </w:pPr>
      <w:r w:rsidRPr="2C26224F">
        <w:rPr>
          <w:rFonts w:ascii="Calibri" w:hAnsi="Calibri" w:eastAsia="Calibri" w:cs="Calibri"/>
        </w:rPr>
        <w:t>Review Process</w:t>
      </w:r>
    </w:p>
    <w:p w:rsidR="003429FF" w:rsidP="2C26224F" w:rsidRDefault="0423FC8C" w14:paraId="02940FD7" w14:textId="05B35373">
      <w:pPr>
        <w:spacing w:after="0" w:line="257" w:lineRule="auto"/>
        <w:rPr>
          <w:rFonts w:ascii="Calibri" w:hAnsi="Calibri" w:eastAsia="Calibri" w:cs="Calibri"/>
        </w:rPr>
      </w:pPr>
      <w:r w:rsidRPr="4639659A" w:rsidR="51367925">
        <w:rPr>
          <w:rFonts w:ascii="Calibri" w:hAnsi="Calibri" w:eastAsia="Calibri" w:cs="Calibri"/>
        </w:rPr>
        <w:t>P</w:t>
      </w:r>
      <w:r w:rsidRPr="4639659A" w:rsidR="3EB751F7">
        <w:rPr>
          <w:rFonts w:ascii="Calibri" w:hAnsi="Calibri" w:eastAsia="Calibri" w:cs="Calibri"/>
        </w:rPr>
        <w:t>lease pay careful attention to the</w:t>
      </w:r>
      <w:r w:rsidRPr="4639659A" w:rsidR="65F8F9E7">
        <w:rPr>
          <w:rFonts w:ascii="Calibri" w:hAnsi="Calibri" w:eastAsia="Calibri" w:cs="Calibri"/>
        </w:rPr>
        <w:t xml:space="preserve"> criteria that reviewers will use to assess submissions, </w:t>
      </w:r>
      <w:r w:rsidRPr="4639659A" w:rsidR="6FA73D5F">
        <w:rPr>
          <w:rFonts w:ascii="Calibri" w:hAnsi="Calibri" w:eastAsia="Calibri" w:cs="Calibri"/>
        </w:rPr>
        <w:t>which</w:t>
      </w:r>
      <w:r w:rsidRPr="4639659A" w:rsidR="65F8F9E7">
        <w:rPr>
          <w:rFonts w:ascii="Calibri" w:hAnsi="Calibri" w:eastAsia="Calibri" w:cs="Calibri"/>
        </w:rPr>
        <w:t xml:space="preserve"> are ba</w:t>
      </w:r>
      <w:r w:rsidRPr="4639659A" w:rsidR="5A487C77">
        <w:rPr>
          <w:rFonts w:ascii="Calibri" w:hAnsi="Calibri" w:eastAsia="Calibri" w:cs="Calibri"/>
        </w:rPr>
        <w:t>sed on the following five questions:</w:t>
      </w:r>
    </w:p>
    <w:p w:rsidR="003429FF" w:rsidP="4639659A" w:rsidRDefault="5FD28BA7" w14:paraId="239F0D06" w14:textId="411C6744">
      <w:pPr>
        <w:pStyle w:val="ListParagraph"/>
        <w:spacing w:after="0" w:line="257" w:lineRule="auto"/>
        <w:ind w:left="720"/>
        <w:rPr>
          <w:rFonts w:ascii="Calibri" w:hAnsi="Calibri" w:eastAsia="Calibri" w:cs="Calibri"/>
        </w:rPr>
      </w:pPr>
    </w:p>
    <w:p w:rsidR="465539B1" w:rsidP="4639659A" w:rsidRDefault="465539B1" w14:paraId="605D9C96" w14:textId="65E24119">
      <w:pPr>
        <w:pStyle w:val="ListParagraph"/>
        <w:numPr>
          <w:ilvl w:val="0"/>
          <w:numId w:val="11"/>
        </w:numPr>
        <w:spacing w:after="0" w:line="257" w:lineRule="auto"/>
        <w:rPr>
          <w:rFonts w:ascii="Calibri" w:hAnsi="Calibri" w:eastAsia="Calibri" w:cs="Calibri"/>
        </w:rPr>
      </w:pPr>
      <w:r w:rsidRPr="4639659A" w:rsidR="465539B1">
        <w:rPr>
          <w:rFonts w:ascii="Calibri" w:hAnsi="Calibri" w:eastAsia="Calibri" w:cs="Calibri"/>
        </w:rPr>
        <w:t xml:space="preserve">Does your proposal focus on Student Voice in Learning and Teaching (within Higher Education), and is therefore relevant to the Conference? </w:t>
      </w:r>
    </w:p>
    <w:p w:rsidR="465539B1" w:rsidP="4639659A" w:rsidRDefault="465539B1" w14:paraId="1B4690B1" w14:textId="216E8A18">
      <w:pPr>
        <w:pStyle w:val="ListParagraph"/>
        <w:numPr>
          <w:ilvl w:val="0"/>
          <w:numId w:val="11"/>
        </w:numPr>
        <w:rPr>
          <w:rFonts w:ascii="Calibri" w:hAnsi="Calibri" w:eastAsia="Calibri" w:cs="Calibri"/>
          <w:sz w:val="24"/>
          <w:szCs w:val="24"/>
        </w:rPr>
      </w:pPr>
      <w:r w:rsidRPr="4639659A" w:rsidR="465539B1">
        <w:rPr>
          <w:rFonts w:ascii="Calibri" w:hAnsi="Calibri" w:eastAsia="Calibri" w:cs="Calibri"/>
        </w:rPr>
        <w:t xml:space="preserve">Does your proposal articulate the work, research, or initiative in a succinct and clear manner? </w:t>
      </w:r>
    </w:p>
    <w:p w:rsidR="465539B1" w:rsidP="4639659A" w:rsidRDefault="465539B1" w14:paraId="6D6DF59A" w14:textId="4336732A">
      <w:pPr>
        <w:pStyle w:val="ListParagraph"/>
        <w:numPr>
          <w:ilvl w:val="0"/>
          <w:numId w:val="11"/>
        </w:numPr>
        <w:rPr>
          <w:rFonts w:ascii="Calibri" w:hAnsi="Calibri" w:eastAsia="Calibri" w:cs="Calibri"/>
          <w:sz w:val="24"/>
          <w:szCs w:val="24"/>
        </w:rPr>
      </w:pPr>
      <w:r w:rsidRPr="4639659A" w:rsidR="465539B1">
        <w:rPr>
          <w:rFonts w:ascii="Calibri" w:hAnsi="Calibri" w:eastAsia="Calibri" w:cs="Calibri"/>
        </w:rPr>
        <w:t xml:space="preserve">Are the findings, lessons, or benefits to the audience clearly outlined in your submission? </w:t>
      </w:r>
    </w:p>
    <w:p w:rsidR="465539B1" w:rsidP="4639659A" w:rsidRDefault="465539B1" w14:paraId="5E25F189" w14:textId="1DC15DD8">
      <w:pPr>
        <w:pStyle w:val="ListParagraph"/>
        <w:numPr>
          <w:ilvl w:val="0"/>
          <w:numId w:val="11"/>
        </w:numPr>
        <w:rPr>
          <w:rFonts w:ascii="Calibri" w:hAnsi="Calibri" w:eastAsia="Calibri" w:cs="Calibri"/>
          <w:sz w:val="24"/>
          <w:szCs w:val="24"/>
        </w:rPr>
      </w:pPr>
      <w:r w:rsidRPr="4639659A" w:rsidR="465539B1">
        <w:rPr>
          <w:rFonts w:ascii="Calibri" w:hAnsi="Calibri" w:eastAsia="Calibri" w:cs="Calibri"/>
        </w:rPr>
        <w:t xml:space="preserve">Is your proposal accessible and interesting to an interdisciplinary audience? </w:t>
      </w:r>
    </w:p>
    <w:p w:rsidR="465539B1" w:rsidP="4639659A" w:rsidRDefault="465539B1" w14:paraId="2CE62FCD" w14:textId="0C8DA5D7">
      <w:pPr>
        <w:pStyle w:val="ListParagraph"/>
        <w:numPr>
          <w:ilvl w:val="0"/>
          <w:numId w:val="11"/>
        </w:numPr>
        <w:rPr>
          <w:rFonts w:ascii="Calibri" w:hAnsi="Calibri" w:eastAsia="Calibri" w:cs="Calibri"/>
          <w:sz w:val="24"/>
          <w:szCs w:val="24"/>
        </w:rPr>
      </w:pPr>
      <w:r w:rsidRPr="4639659A" w:rsidR="465539B1">
        <w:rPr>
          <w:rFonts w:ascii="Calibri" w:hAnsi="Calibri" w:eastAsia="Calibri" w:cs="Calibri"/>
        </w:rPr>
        <w:t>Can the proposal content be effectively delivered in the presentation format selected?</w:t>
      </w:r>
    </w:p>
    <w:p w:rsidR="4639659A" w:rsidP="4639659A" w:rsidRDefault="4639659A" w14:paraId="51BE4A67" w14:textId="2017589D">
      <w:pPr>
        <w:pStyle w:val="ListParagraph"/>
        <w:spacing w:after="0" w:line="257" w:lineRule="auto"/>
        <w:ind w:left="720"/>
        <w:rPr>
          <w:rFonts w:ascii="Calibri" w:hAnsi="Calibri" w:eastAsia="Calibri" w:cs="Calibri"/>
        </w:rPr>
      </w:pPr>
    </w:p>
    <w:p w:rsidR="003429FF" w:rsidP="2C26224F" w:rsidRDefault="0889971B" w14:paraId="6B3676DF" w14:textId="74507BA6">
      <w:pPr>
        <w:spacing w:after="0" w:line="257" w:lineRule="auto"/>
        <w:rPr>
          <w:rFonts w:ascii="Calibri" w:hAnsi="Calibri" w:eastAsia="Calibri" w:cs="Calibri"/>
        </w:rPr>
      </w:pPr>
      <w:r w:rsidRPr="6B4E38E2" w:rsidR="0889971B">
        <w:rPr>
          <w:rFonts w:ascii="Calibri" w:hAnsi="Calibri" w:eastAsia="Calibri" w:cs="Calibri"/>
        </w:rPr>
        <w:t>After the submission deadline closes (</w:t>
      </w:r>
      <w:r w:rsidRPr="6B4E38E2" w:rsidR="2F030961">
        <w:rPr>
          <w:rFonts w:ascii="Calibri" w:hAnsi="Calibri" w:eastAsia="Calibri" w:cs="Calibri"/>
        </w:rPr>
        <w:t>18 February 2026</w:t>
      </w:r>
      <w:r w:rsidRPr="6B4E38E2" w:rsidR="0889971B">
        <w:rPr>
          <w:rFonts w:ascii="Calibri" w:hAnsi="Calibri" w:eastAsia="Calibri" w:cs="Calibri"/>
        </w:rPr>
        <w:t>), e</w:t>
      </w:r>
      <w:r w:rsidRPr="6B4E38E2" w:rsidR="5FD28BA7">
        <w:rPr>
          <w:rFonts w:ascii="Calibri" w:hAnsi="Calibri" w:eastAsia="Calibri" w:cs="Calibri"/>
        </w:rPr>
        <w:t xml:space="preserve">ach proposal will be </w:t>
      </w:r>
      <w:r w:rsidRPr="6B4E38E2" w:rsidR="5FD28BA7">
        <w:rPr>
          <w:rFonts w:ascii="Calibri" w:hAnsi="Calibri" w:eastAsia="Calibri" w:cs="Calibri"/>
        </w:rPr>
        <w:t>anonymised</w:t>
      </w:r>
      <w:r w:rsidRPr="6B4E38E2" w:rsidR="5FD28BA7">
        <w:rPr>
          <w:rFonts w:ascii="Calibri" w:hAnsi="Calibri" w:eastAsia="Calibri" w:cs="Calibri"/>
        </w:rPr>
        <w:t xml:space="preserve"> and sent to two reviewers for feedback: one reviewer will be from the submitter’s school/college, and the </w:t>
      </w:r>
      <w:r w:rsidRPr="6B4E38E2" w:rsidR="5FD28BA7">
        <w:rPr>
          <w:rFonts w:ascii="Calibri" w:hAnsi="Calibri" w:eastAsia="Calibri" w:cs="Calibri"/>
        </w:rPr>
        <w:t>other</w:t>
      </w:r>
      <w:r w:rsidRPr="6B4E38E2" w:rsidR="5FD28BA7">
        <w:rPr>
          <w:rFonts w:ascii="Calibri" w:hAnsi="Calibri" w:eastAsia="Calibri" w:cs="Calibri"/>
        </w:rPr>
        <w:t xml:space="preserve"> will</w:t>
      </w:r>
      <w:r w:rsidRPr="6B4E38E2" w:rsidR="5FD28BA7">
        <w:rPr>
          <w:rFonts w:ascii="Calibri" w:hAnsi="Calibri" w:eastAsia="Calibri" w:cs="Calibri"/>
        </w:rPr>
        <w:t xml:space="preserve"> be randomly </w:t>
      </w:r>
      <w:r w:rsidRPr="6B4E38E2" w:rsidR="5FD28BA7">
        <w:rPr>
          <w:rFonts w:ascii="Calibri" w:hAnsi="Calibri" w:eastAsia="Calibri" w:cs="Calibri"/>
        </w:rPr>
        <w:t>allocated</w:t>
      </w:r>
      <w:r w:rsidRPr="6B4E38E2" w:rsidR="5FD28BA7">
        <w:rPr>
          <w:rFonts w:ascii="Calibri" w:hAnsi="Calibri" w:eastAsia="Calibri" w:cs="Calibri"/>
        </w:rPr>
        <w:t>. The reviewers will provide feedback on the proposal guided by the above questions. For each question, the reviewer will award a score of 1-5 (where 1= Strongly disagree, 2= Disagree, 3 = neutral/not sure 4 = Agree, 5 = Strongly agree</w:t>
      </w:r>
      <w:r w:rsidRPr="6B4E38E2" w:rsidR="5FD28BA7">
        <w:rPr>
          <w:rFonts w:ascii="Calibri" w:hAnsi="Calibri" w:eastAsia="Calibri" w:cs="Calibri"/>
        </w:rPr>
        <w:t>), and</w:t>
      </w:r>
      <w:r w:rsidRPr="6B4E38E2" w:rsidR="5FD28BA7">
        <w:rPr>
          <w:rFonts w:ascii="Calibri" w:hAnsi="Calibri" w:eastAsia="Calibri" w:cs="Calibri"/>
        </w:rPr>
        <w:t xml:space="preserve"> will be asked to provide brief constructive feedback. </w:t>
      </w:r>
    </w:p>
    <w:p w:rsidR="003429FF" w:rsidP="2C26224F" w:rsidRDefault="003429FF" w14:paraId="4A9812EA" w14:textId="581B408C">
      <w:pPr>
        <w:spacing w:after="0" w:line="257" w:lineRule="auto"/>
        <w:rPr>
          <w:rFonts w:ascii="Calibri" w:hAnsi="Calibri" w:eastAsia="Calibri" w:cs="Calibri"/>
        </w:rPr>
      </w:pPr>
    </w:p>
    <w:p w:rsidR="003429FF" w:rsidP="0618D024" w:rsidRDefault="5FD28BA7" w14:paraId="12AB8A1A" w14:textId="4D928FEE">
      <w:pPr>
        <w:spacing w:after="0" w:line="257" w:lineRule="auto"/>
        <w:rPr>
          <w:rFonts w:ascii="Calibri" w:hAnsi="Calibri" w:eastAsia="Calibri" w:cs="Calibri"/>
        </w:rPr>
      </w:pPr>
      <w:r w:rsidRPr="4639659A" w:rsidR="5FD28BA7">
        <w:rPr>
          <w:rFonts w:ascii="Calibri" w:hAnsi="Calibri" w:eastAsia="Calibri" w:cs="Calibri"/>
        </w:rPr>
        <w:t>They will then recommend either that the proposal is accepted, accepted in a different format</w:t>
      </w:r>
      <w:r w:rsidRPr="4639659A" w:rsidR="4370C212">
        <w:rPr>
          <w:rFonts w:ascii="Calibri" w:hAnsi="Calibri" w:eastAsia="Calibri" w:cs="Calibri"/>
        </w:rPr>
        <w:t xml:space="preserve"> or with revisions</w:t>
      </w:r>
      <w:r w:rsidRPr="4639659A" w:rsidR="5FD28BA7">
        <w:rPr>
          <w:rFonts w:ascii="Calibri" w:hAnsi="Calibri" w:eastAsia="Calibri" w:cs="Calibri"/>
        </w:rPr>
        <w:t xml:space="preserve">, or rejected. </w:t>
      </w:r>
      <w:r w:rsidRPr="4639659A" w:rsidR="4ABD8954">
        <w:rPr>
          <w:rFonts w:ascii="Calibri" w:hAnsi="Calibri" w:eastAsia="Calibri" w:cs="Calibri"/>
        </w:rPr>
        <w:t xml:space="preserve">The Conference team </w:t>
      </w:r>
      <w:r w:rsidRPr="4639659A" w:rsidR="114F7B3B">
        <w:rPr>
          <w:rFonts w:ascii="Calibri" w:hAnsi="Calibri" w:eastAsia="Calibri" w:cs="Calibri"/>
        </w:rPr>
        <w:t>will</w:t>
      </w:r>
      <w:r w:rsidRPr="4639659A" w:rsidR="4ABD8954">
        <w:rPr>
          <w:rFonts w:ascii="Calibri" w:hAnsi="Calibri" w:eastAsia="Calibri" w:cs="Calibri"/>
        </w:rPr>
        <w:t xml:space="preserve"> </w:t>
      </w:r>
      <w:r w:rsidRPr="4639659A" w:rsidR="1462899F">
        <w:rPr>
          <w:rFonts w:ascii="Calibri" w:hAnsi="Calibri" w:eastAsia="Calibri" w:cs="Calibri"/>
        </w:rPr>
        <w:t xml:space="preserve">aim </w:t>
      </w:r>
      <w:r w:rsidRPr="4639659A" w:rsidR="4ABD8954">
        <w:rPr>
          <w:rFonts w:ascii="Calibri" w:hAnsi="Calibri" w:eastAsia="Calibri" w:cs="Calibri"/>
        </w:rPr>
        <w:t>to curat</w:t>
      </w:r>
      <w:r w:rsidRPr="4639659A" w:rsidR="3FFEFB56">
        <w:rPr>
          <w:rFonts w:ascii="Calibri" w:hAnsi="Calibri" w:eastAsia="Calibri" w:cs="Calibri"/>
        </w:rPr>
        <w:t>e</w:t>
      </w:r>
      <w:r w:rsidRPr="4639659A" w:rsidR="4ABD8954">
        <w:rPr>
          <w:rFonts w:ascii="Calibri" w:hAnsi="Calibri" w:eastAsia="Calibri" w:cs="Calibri"/>
        </w:rPr>
        <w:t xml:space="preserve"> a balanced day, with accepted submissions covering fair representation from the three Colleges, and the </w:t>
      </w:r>
      <w:r w:rsidRPr="4639659A" w:rsidR="27F7129F">
        <w:rPr>
          <w:rFonts w:ascii="Calibri" w:hAnsi="Calibri" w:eastAsia="Calibri" w:cs="Calibri"/>
        </w:rPr>
        <w:t>five</w:t>
      </w:r>
      <w:r w:rsidRPr="4639659A" w:rsidR="4ABD8954">
        <w:rPr>
          <w:rFonts w:ascii="Calibri" w:hAnsi="Calibri" w:eastAsia="Calibri" w:cs="Calibri"/>
        </w:rPr>
        <w:t xml:space="preserve"> themes.</w:t>
      </w:r>
      <w:r w:rsidRPr="4639659A" w:rsidR="6E869064">
        <w:rPr>
          <w:rFonts w:ascii="Calibri" w:hAnsi="Calibri" w:eastAsia="Calibri" w:cs="Calibri"/>
        </w:rPr>
        <w:t xml:space="preserve"> Submitters will be informed of the reviewer and Conference Organising team’s </w:t>
      </w:r>
      <w:r w:rsidRPr="4639659A" w:rsidR="699B25CC">
        <w:rPr>
          <w:rFonts w:ascii="Calibri" w:hAnsi="Calibri" w:eastAsia="Calibri" w:cs="Calibri"/>
        </w:rPr>
        <w:t xml:space="preserve">acceptance </w:t>
      </w:r>
      <w:r w:rsidRPr="4639659A" w:rsidR="6E869064">
        <w:rPr>
          <w:rFonts w:ascii="Calibri" w:hAnsi="Calibri" w:eastAsia="Calibri" w:cs="Calibri"/>
        </w:rPr>
        <w:t>decisions in March 202</w:t>
      </w:r>
      <w:r w:rsidRPr="4639659A" w:rsidR="51DCF854">
        <w:rPr>
          <w:rFonts w:ascii="Calibri" w:hAnsi="Calibri" w:eastAsia="Calibri" w:cs="Calibri"/>
        </w:rPr>
        <w:t>6</w:t>
      </w:r>
      <w:r w:rsidRPr="4639659A" w:rsidR="6E869064">
        <w:rPr>
          <w:rFonts w:ascii="Calibri" w:hAnsi="Calibri" w:eastAsia="Calibri" w:cs="Calibri"/>
        </w:rPr>
        <w:t xml:space="preserve"> via email. </w:t>
      </w:r>
    </w:p>
    <w:p w:rsidR="003429FF" w:rsidP="6E2D39D1" w:rsidRDefault="5FD28BA7" w14:paraId="1656CE26" w14:textId="55CF3C74">
      <w:pPr>
        <w:pStyle w:val="Heading1"/>
        <w:spacing w:before="400" w:after="40"/>
        <w:rPr>
          <w:rFonts w:ascii="Calibri" w:hAnsi="Calibri" w:eastAsia="Calibri" w:cs="Calibri"/>
          <w:color w:val="1F4E79"/>
          <w:sz w:val="36"/>
          <w:szCs w:val="36"/>
        </w:rPr>
      </w:pPr>
      <w:r w:rsidRPr="2C26224F">
        <w:rPr>
          <w:rStyle w:val="Heading2Char"/>
          <w:rFonts w:ascii="Calibri" w:hAnsi="Calibri" w:eastAsia="Calibri" w:cs="Calibri"/>
        </w:rPr>
        <w:t>Conference Registration</w:t>
      </w:r>
      <w:r w:rsidRPr="2C26224F">
        <w:rPr>
          <w:rFonts w:ascii="Calibri" w:hAnsi="Calibri" w:eastAsia="Calibri" w:cs="Calibri"/>
          <w:color w:val="1F4E79"/>
          <w:sz w:val="36"/>
          <w:szCs w:val="36"/>
        </w:rPr>
        <w:t xml:space="preserve"> </w:t>
      </w:r>
    </w:p>
    <w:p w:rsidRPr="004D6113" w:rsidR="003429FF" w:rsidP="2C26224F" w:rsidRDefault="5FD28BA7" w14:paraId="2C078E63" w14:textId="4551A63A">
      <w:pPr>
        <w:spacing w:after="0" w:line="257" w:lineRule="auto"/>
        <w:rPr>
          <w:rFonts w:ascii="Calibri" w:hAnsi="Calibri" w:eastAsia="Calibri" w:cs="Calibri"/>
          <w:highlight w:val="yellow"/>
        </w:rPr>
      </w:pPr>
      <w:r w:rsidRPr="4639659A" w:rsidR="5FD28BA7">
        <w:rPr>
          <w:rFonts w:ascii="Calibri" w:hAnsi="Calibri" w:eastAsia="Calibri" w:cs="Calibri"/>
        </w:rPr>
        <w:t>The conference registration will open in</w:t>
      </w:r>
      <w:r w:rsidRPr="4639659A" w:rsidR="247E807A">
        <w:rPr>
          <w:rFonts w:ascii="Calibri" w:hAnsi="Calibri" w:eastAsia="Calibri" w:cs="Calibri"/>
        </w:rPr>
        <w:t xml:space="preserve"> A</w:t>
      </w:r>
      <w:r w:rsidRPr="4639659A" w:rsidR="5FD28BA7">
        <w:rPr>
          <w:rFonts w:ascii="Calibri" w:hAnsi="Calibri" w:eastAsia="Calibri" w:cs="Calibri"/>
        </w:rPr>
        <w:t>pril</w:t>
      </w:r>
      <w:r w:rsidRPr="4639659A" w:rsidR="1A617719">
        <w:rPr>
          <w:rFonts w:ascii="Calibri" w:hAnsi="Calibri" w:eastAsia="Calibri" w:cs="Calibri"/>
        </w:rPr>
        <w:t xml:space="preserve"> 202</w:t>
      </w:r>
      <w:r w:rsidRPr="4639659A" w:rsidR="08258F7C">
        <w:rPr>
          <w:rFonts w:ascii="Calibri" w:hAnsi="Calibri" w:eastAsia="Calibri" w:cs="Calibri"/>
        </w:rPr>
        <w:t>6</w:t>
      </w:r>
      <w:r w:rsidRPr="4639659A" w:rsidR="0CBE2CFB">
        <w:rPr>
          <w:rFonts w:ascii="Calibri" w:hAnsi="Calibri" w:eastAsia="Calibri" w:cs="Calibri"/>
        </w:rPr>
        <w:t xml:space="preserve"> </w:t>
      </w:r>
      <w:r w:rsidRPr="4639659A" w:rsidR="5FD28BA7">
        <w:rPr>
          <w:rFonts w:ascii="Calibri" w:hAnsi="Calibri" w:eastAsia="Calibri" w:cs="Calibri"/>
        </w:rPr>
        <w:t xml:space="preserve">when the full programme will be announced. </w:t>
      </w:r>
      <w:r w:rsidRPr="4639659A" w:rsidR="43742243">
        <w:rPr>
          <w:rFonts w:ascii="Calibri" w:hAnsi="Calibri" w:eastAsia="Calibri" w:cs="Calibri"/>
        </w:rPr>
        <w:t xml:space="preserve">Please keep an eye out for an all-staff email. </w:t>
      </w:r>
      <w:r w:rsidRPr="4639659A" w:rsidR="5FD28BA7">
        <w:rPr>
          <w:rFonts w:ascii="Calibri" w:hAnsi="Calibri" w:eastAsia="Calibri" w:cs="Calibri"/>
        </w:rPr>
        <w:t xml:space="preserve">Details will continue to be updated on the </w:t>
      </w:r>
      <w:hyperlink r:id="Rb7d313c914894525">
        <w:r w:rsidRPr="4639659A" w:rsidR="5FD28BA7">
          <w:rPr>
            <w:rStyle w:val="Hyperlink"/>
            <w:rFonts w:ascii="Calibri" w:hAnsi="Calibri" w:eastAsia="Calibri" w:cs="Calibri"/>
          </w:rPr>
          <w:t>Learning and Teaching Conf</w:t>
        </w:r>
        <w:r w:rsidRPr="4639659A" w:rsidR="61638793">
          <w:rPr>
            <w:rStyle w:val="Hyperlink"/>
            <w:rFonts w:ascii="Calibri" w:hAnsi="Calibri" w:eastAsia="Calibri" w:cs="Calibri"/>
          </w:rPr>
          <w:t>erence 2026</w:t>
        </w:r>
        <w:r w:rsidRPr="4639659A" w:rsidR="5FD28BA7">
          <w:rPr>
            <w:rStyle w:val="Hyperlink"/>
            <w:rFonts w:ascii="Calibri" w:hAnsi="Calibri" w:eastAsia="Calibri" w:cs="Calibri"/>
          </w:rPr>
          <w:t xml:space="preserve"> web</w:t>
        </w:r>
        <w:r w:rsidRPr="4639659A" w:rsidR="0D3EB48C">
          <w:rPr>
            <w:rStyle w:val="Hyperlink"/>
            <w:rFonts w:ascii="Calibri" w:hAnsi="Calibri" w:eastAsia="Calibri" w:cs="Calibri"/>
          </w:rPr>
          <w:t>pages</w:t>
        </w:r>
      </w:hyperlink>
      <w:r w:rsidRPr="4639659A" w:rsidR="7D62DF5E">
        <w:rPr>
          <w:rFonts w:ascii="Calibri" w:hAnsi="Calibri" w:eastAsia="Calibri" w:cs="Calibri"/>
        </w:rPr>
        <w:t>.</w:t>
      </w:r>
    </w:p>
    <w:sectPr w:rsidRPr="004D6113" w:rsidR="003429F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0">
    <w:nsid w:val="cd9f0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7577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4c0d8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B6A3788"/>
    <w:multiLevelType w:val="multilevel"/>
    <w:tmpl w:val="105AC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971CADC"/>
    <w:multiLevelType w:val="hybridMultilevel"/>
    <w:tmpl w:val="EC02B806"/>
    <w:lvl w:ilvl="0" w:tplc="611622D6">
      <w:start w:val="1"/>
      <w:numFmt w:val="bullet"/>
      <w:lvlText w:val="·"/>
      <w:lvlJc w:val="left"/>
      <w:pPr>
        <w:ind w:left="720" w:hanging="360"/>
      </w:pPr>
      <w:rPr>
        <w:rFonts w:hint="default" w:ascii="Symbol" w:hAnsi="Symbol"/>
      </w:rPr>
    </w:lvl>
    <w:lvl w:ilvl="1" w:tplc="C3009042">
      <w:start w:val="1"/>
      <w:numFmt w:val="bullet"/>
      <w:lvlText w:val="o"/>
      <w:lvlJc w:val="left"/>
      <w:pPr>
        <w:ind w:left="1440" w:hanging="360"/>
      </w:pPr>
      <w:rPr>
        <w:rFonts w:hint="default" w:ascii="Courier New" w:hAnsi="Courier New"/>
      </w:rPr>
    </w:lvl>
    <w:lvl w:ilvl="2" w:tplc="CCE65052">
      <w:start w:val="1"/>
      <w:numFmt w:val="bullet"/>
      <w:lvlText w:val=""/>
      <w:lvlJc w:val="left"/>
      <w:pPr>
        <w:ind w:left="2160" w:hanging="360"/>
      </w:pPr>
      <w:rPr>
        <w:rFonts w:hint="default" w:ascii="Wingdings" w:hAnsi="Wingdings"/>
      </w:rPr>
    </w:lvl>
    <w:lvl w:ilvl="3" w:tplc="DA348636">
      <w:start w:val="1"/>
      <w:numFmt w:val="bullet"/>
      <w:lvlText w:val=""/>
      <w:lvlJc w:val="left"/>
      <w:pPr>
        <w:ind w:left="2880" w:hanging="360"/>
      </w:pPr>
      <w:rPr>
        <w:rFonts w:hint="default" w:ascii="Symbol" w:hAnsi="Symbol"/>
      </w:rPr>
    </w:lvl>
    <w:lvl w:ilvl="4" w:tplc="613CB618">
      <w:start w:val="1"/>
      <w:numFmt w:val="bullet"/>
      <w:lvlText w:val="o"/>
      <w:lvlJc w:val="left"/>
      <w:pPr>
        <w:ind w:left="3600" w:hanging="360"/>
      </w:pPr>
      <w:rPr>
        <w:rFonts w:hint="default" w:ascii="Courier New" w:hAnsi="Courier New"/>
      </w:rPr>
    </w:lvl>
    <w:lvl w:ilvl="5" w:tplc="5DD4EEB2">
      <w:start w:val="1"/>
      <w:numFmt w:val="bullet"/>
      <w:lvlText w:val=""/>
      <w:lvlJc w:val="left"/>
      <w:pPr>
        <w:ind w:left="4320" w:hanging="360"/>
      </w:pPr>
      <w:rPr>
        <w:rFonts w:hint="default" w:ascii="Wingdings" w:hAnsi="Wingdings"/>
      </w:rPr>
    </w:lvl>
    <w:lvl w:ilvl="6" w:tplc="E932AAEA">
      <w:start w:val="1"/>
      <w:numFmt w:val="bullet"/>
      <w:lvlText w:val=""/>
      <w:lvlJc w:val="left"/>
      <w:pPr>
        <w:ind w:left="5040" w:hanging="360"/>
      </w:pPr>
      <w:rPr>
        <w:rFonts w:hint="default" w:ascii="Symbol" w:hAnsi="Symbol"/>
      </w:rPr>
    </w:lvl>
    <w:lvl w:ilvl="7" w:tplc="468E2D30">
      <w:start w:val="1"/>
      <w:numFmt w:val="bullet"/>
      <w:lvlText w:val="o"/>
      <w:lvlJc w:val="left"/>
      <w:pPr>
        <w:ind w:left="5760" w:hanging="360"/>
      </w:pPr>
      <w:rPr>
        <w:rFonts w:hint="default" w:ascii="Courier New" w:hAnsi="Courier New"/>
      </w:rPr>
    </w:lvl>
    <w:lvl w:ilvl="8" w:tplc="F52C59DE">
      <w:start w:val="1"/>
      <w:numFmt w:val="bullet"/>
      <w:lvlText w:val=""/>
      <w:lvlJc w:val="left"/>
      <w:pPr>
        <w:ind w:left="6480" w:hanging="360"/>
      </w:pPr>
      <w:rPr>
        <w:rFonts w:hint="default" w:ascii="Wingdings" w:hAnsi="Wingdings"/>
      </w:rPr>
    </w:lvl>
  </w:abstractNum>
  <w:abstractNum w:abstractNumId="2" w15:restartNumberingAfterBreak="0">
    <w:nsid w:val="4A4B73EC"/>
    <w:multiLevelType w:val="hybridMultilevel"/>
    <w:tmpl w:val="C74081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766C6F"/>
    <w:multiLevelType w:val="hybridMultilevel"/>
    <w:tmpl w:val="6ECADA40"/>
    <w:lvl w:ilvl="0" w:tplc="720E00F2">
      <w:start w:val="1"/>
      <w:numFmt w:val="bullet"/>
      <w:lvlText w:val="·"/>
      <w:lvlJc w:val="left"/>
      <w:pPr>
        <w:ind w:left="720" w:hanging="360"/>
      </w:pPr>
      <w:rPr>
        <w:rFonts w:hint="default" w:ascii="Symbol" w:hAnsi="Symbol"/>
      </w:rPr>
    </w:lvl>
    <w:lvl w:ilvl="1" w:tplc="7EB0BB38">
      <w:start w:val="1"/>
      <w:numFmt w:val="bullet"/>
      <w:lvlText w:val="o"/>
      <w:lvlJc w:val="left"/>
      <w:pPr>
        <w:ind w:left="1440" w:hanging="360"/>
      </w:pPr>
      <w:rPr>
        <w:rFonts w:hint="default" w:ascii="Symbol" w:hAnsi="Symbol"/>
      </w:rPr>
    </w:lvl>
    <w:lvl w:ilvl="2" w:tplc="D27092CA">
      <w:start w:val="1"/>
      <w:numFmt w:val="bullet"/>
      <w:lvlText w:val=""/>
      <w:lvlJc w:val="left"/>
      <w:pPr>
        <w:ind w:left="2160" w:hanging="360"/>
      </w:pPr>
      <w:rPr>
        <w:rFonts w:hint="default" w:ascii="Wingdings" w:hAnsi="Wingdings"/>
      </w:rPr>
    </w:lvl>
    <w:lvl w:ilvl="3" w:tplc="E35E495E">
      <w:start w:val="1"/>
      <w:numFmt w:val="bullet"/>
      <w:lvlText w:val=""/>
      <w:lvlJc w:val="left"/>
      <w:pPr>
        <w:ind w:left="2880" w:hanging="360"/>
      </w:pPr>
      <w:rPr>
        <w:rFonts w:hint="default" w:ascii="Symbol" w:hAnsi="Symbol"/>
      </w:rPr>
    </w:lvl>
    <w:lvl w:ilvl="4" w:tplc="E908844A">
      <w:start w:val="1"/>
      <w:numFmt w:val="bullet"/>
      <w:lvlText w:val="o"/>
      <w:lvlJc w:val="left"/>
      <w:pPr>
        <w:ind w:left="3600" w:hanging="360"/>
      </w:pPr>
      <w:rPr>
        <w:rFonts w:hint="default" w:ascii="Courier New" w:hAnsi="Courier New"/>
      </w:rPr>
    </w:lvl>
    <w:lvl w:ilvl="5" w:tplc="690C88BC">
      <w:start w:val="1"/>
      <w:numFmt w:val="bullet"/>
      <w:lvlText w:val=""/>
      <w:lvlJc w:val="left"/>
      <w:pPr>
        <w:ind w:left="4320" w:hanging="360"/>
      </w:pPr>
      <w:rPr>
        <w:rFonts w:hint="default" w:ascii="Wingdings" w:hAnsi="Wingdings"/>
      </w:rPr>
    </w:lvl>
    <w:lvl w:ilvl="6" w:tplc="3F0C450E">
      <w:start w:val="1"/>
      <w:numFmt w:val="bullet"/>
      <w:lvlText w:val=""/>
      <w:lvlJc w:val="left"/>
      <w:pPr>
        <w:ind w:left="5040" w:hanging="360"/>
      </w:pPr>
      <w:rPr>
        <w:rFonts w:hint="default" w:ascii="Symbol" w:hAnsi="Symbol"/>
      </w:rPr>
    </w:lvl>
    <w:lvl w:ilvl="7" w:tplc="7D0E097C">
      <w:start w:val="1"/>
      <w:numFmt w:val="bullet"/>
      <w:lvlText w:val="o"/>
      <w:lvlJc w:val="left"/>
      <w:pPr>
        <w:ind w:left="5760" w:hanging="360"/>
      </w:pPr>
      <w:rPr>
        <w:rFonts w:hint="default" w:ascii="Courier New" w:hAnsi="Courier New"/>
      </w:rPr>
    </w:lvl>
    <w:lvl w:ilvl="8" w:tplc="4840304E">
      <w:start w:val="1"/>
      <w:numFmt w:val="bullet"/>
      <w:lvlText w:val=""/>
      <w:lvlJc w:val="left"/>
      <w:pPr>
        <w:ind w:left="6480" w:hanging="360"/>
      </w:pPr>
      <w:rPr>
        <w:rFonts w:hint="default" w:ascii="Wingdings" w:hAnsi="Wingdings"/>
      </w:rPr>
    </w:lvl>
  </w:abstractNum>
  <w:abstractNum w:abstractNumId="4" w15:restartNumberingAfterBreak="0">
    <w:nsid w:val="529863BC"/>
    <w:multiLevelType w:val="hybridMultilevel"/>
    <w:tmpl w:val="E33CEF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5F52319"/>
    <w:multiLevelType w:val="hybridMultilevel"/>
    <w:tmpl w:val="06402F98"/>
    <w:lvl w:ilvl="0" w:tplc="54EC61C8">
      <w:start w:val="1"/>
      <w:numFmt w:val="decimal"/>
      <w:lvlText w:val="•"/>
      <w:lvlJc w:val="left"/>
      <w:pPr>
        <w:ind w:left="720" w:hanging="360"/>
      </w:pPr>
    </w:lvl>
    <w:lvl w:ilvl="1" w:tplc="AAFE868A">
      <w:start w:val="1"/>
      <w:numFmt w:val="lowerLetter"/>
      <w:lvlText w:val="%2."/>
      <w:lvlJc w:val="left"/>
      <w:pPr>
        <w:ind w:left="1440" w:hanging="360"/>
      </w:pPr>
    </w:lvl>
    <w:lvl w:ilvl="2" w:tplc="EDCC3DA2">
      <w:start w:val="1"/>
      <w:numFmt w:val="lowerRoman"/>
      <w:lvlText w:val="%3."/>
      <w:lvlJc w:val="right"/>
      <w:pPr>
        <w:ind w:left="2160" w:hanging="180"/>
      </w:pPr>
    </w:lvl>
    <w:lvl w:ilvl="3" w:tplc="B8A4FB4A">
      <w:start w:val="1"/>
      <w:numFmt w:val="decimal"/>
      <w:lvlText w:val="%4."/>
      <w:lvlJc w:val="left"/>
      <w:pPr>
        <w:ind w:left="2880" w:hanging="360"/>
      </w:pPr>
    </w:lvl>
    <w:lvl w:ilvl="4" w:tplc="C9F09764">
      <w:start w:val="1"/>
      <w:numFmt w:val="lowerLetter"/>
      <w:lvlText w:val="%5."/>
      <w:lvlJc w:val="left"/>
      <w:pPr>
        <w:ind w:left="3600" w:hanging="360"/>
      </w:pPr>
    </w:lvl>
    <w:lvl w:ilvl="5" w:tplc="62640D58">
      <w:start w:val="1"/>
      <w:numFmt w:val="lowerRoman"/>
      <w:lvlText w:val="%6."/>
      <w:lvlJc w:val="right"/>
      <w:pPr>
        <w:ind w:left="4320" w:hanging="180"/>
      </w:pPr>
    </w:lvl>
    <w:lvl w:ilvl="6" w:tplc="5EA09A5A">
      <w:start w:val="1"/>
      <w:numFmt w:val="decimal"/>
      <w:lvlText w:val="%7."/>
      <w:lvlJc w:val="left"/>
      <w:pPr>
        <w:ind w:left="5040" w:hanging="360"/>
      </w:pPr>
    </w:lvl>
    <w:lvl w:ilvl="7" w:tplc="DD0E04FA">
      <w:start w:val="1"/>
      <w:numFmt w:val="lowerLetter"/>
      <w:lvlText w:val="%8."/>
      <w:lvlJc w:val="left"/>
      <w:pPr>
        <w:ind w:left="5760" w:hanging="360"/>
      </w:pPr>
    </w:lvl>
    <w:lvl w:ilvl="8" w:tplc="52A85438">
      <w:start w:val="1"/>
      <w:numFmt w:val="lowerRoman"/>
      <w:lvlText w:val="%9."/>
      <w:lvlJc w:val="right"/>
      <w:pPr>
        <w:ind w:left="6480" w:hanging="180"/>
      </w:pPr>
    </w:lvl>
  </w:abstractNum>
  <w:abstractNum w:abstractNumId="6" w15:restartNumberingAfterBreak="0">
    <w:nsid w:val="669114DF"/>
    <w:multiLevelType w:val="multilevel"/>
    <w:tmpl w:val="A4920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88FB00D"/>
    <w:multiLevelType w:val="hybridMultilevel"/>
    <w:tmpl w:val="AFC0E49E"/>
    <w:lvl w:ilvl="0" w:tplc="0C462AB4">
      <w:start w:val="1"/>
      <w:numFmt w:val="bullet"/>
      <w:lvlText w:val=""/>
      <w:lvlJc w:val="left"/>
      <w:pPr>
        <w:ind w:left="720" w:hanging="360"/>
      </w:pPr>
      <w:rPr>
        <w:rFonts w:hint="default" w:ascii="Symbol" w:hAnsi="Symbol"/>
      </w:rPr>
    </w:lvl>
    <w:lvl w:ilvl="1" w:tplc="BC6ABE08">
      <w:start w:val="1"/>
      <w:numFmt w:val="bullet"/>
      <w:lvlText w:val="o"/>
      <w:lvlJc w:val="left"/>
      <w:pPr>
        <w:ind w:left="1440" w:hanging="360"/>
      </w:pPr>
      <w:rPr>
        <w:rFonts w:hint="default" w:ascii="Courier New" w:hAnsi="Courier New"/>
      </w:rPr>
    </w:lvl>
    <w:lvl w:ilvl="2" w:tplc="C99E2856">
      <w:start w:val="1"/>
      <w:numFmt w:val="bullet"/>
      <w:lvlText w:val=""/>
      <w:lvlJc w:val="left"/>
      <w:pPr>
        <w:ind w:left="2160" w:hanging="360"/>
      </w:pPr>
      <w:rPr>
        <w:rFonts w:hint="default" w:ascii="Wingdings" w:hAnsi="Wingdings"/>
      </w:rPr>
    </w:lvl>
    <w:lvl w:ilvl="3" w:tplc="D7AA1A1E">
      <w:start w:val="1"/>
      <w:numFmt w:val="bullet"/>
      <w:lvlText w:val=""/>
      <w:lvlJc w:val="left"/>
      <w:pPr>
        <w:ind w:left="2880" w:hanging="360"/>
      </w:pPr>
      <w:rPr>
        <w:rFonts w:hint="default" w:ascii="Symbol" w:hAnsi="Symbol"/>
      </w:rPr>
    </w:lvl>
    <w:lvl w:ilvl="4" w:tplc="42947298">
      <w:start w:val="1"/>
      <w:numFmt w:val="bullet"/>
      <w:lvlText w:val="o"/>
      <w:lvlJc w:val="left"/>
      <w:pPr>
        <w:ind w:left="3600" w:hanging="360"/>
      </w:pPr>
      <w:rPr>
        <w:rFonts w:hint="default" w:ascii="Courier New" w:hAnsi="Courier New"/>
      </w:rPr>
    </w:lvl>
    <w:lvl w:ilvl="5" w:tplc="D16A8E96">
      <w:start w:val="1"/>
      <w:numFmt w:val="bullet"/>
      <w:lvlText w:val=""/>
      <w:lvlJc w:val="left"/>
      <w:pPr>
        <w:ind w:left="4320" w:hanging="360"/>
      </w:pPr>
      <w:rPr>
        <w:rFonts w:hint="default" w:ascii="Wingdings" w:hAnsi="Wingdings"/>
      </w:rPr>
    </w:lvl>
    <w:lvl w:ilvl="6" w:tplc="A7A4BBEE">
      <w:start w:val="1"/>
      <w:numFmt w:val="bullet"/>
      <w:lvlText w:val=""/>
      <w:lvlJc w:val="left"/>
      <w:pPr>
        <w:ind w:left="5040" w:hanging="360"/>
      </w:pPr>
      <w:rPr>
        <w:rFonts w:hint="default" w:ascii="Symbol" w:hAnsi="Symbol"/>
      </w:rPr>
    </w:lvl>
    <w:lvl w:ilvl="7" w:tplc="2B54995A">
      <w:start w:val="1"/>
      <w:numFmt w:val="bullet"/>
      <w:lvlText w:val="o"/>
      <w:lvlJc w:val="left"/>
      <w:pPr>
        <w:ind w:left="5760" w:hanging="360"/>
      </w:pPr>
      <w:rPr>
        <w:rFonts w:hint="default" w:ascii="Courier New" w:hAnsi="Courier New"/>
      </w:rPr>
    </w:lvl>
    <w:lvl w:ilvl="8" w:tplc="AAFC1DD8">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1" w16cid:durableId="1499035710">
    <w:abstractNumId w:val="1"/>
  </w:num>
  <w:num w:numId="2" w16cid:durableId="893276496">
    <w:abstractNumId w:val="5"/>
  </w:num>
  <w:num w:numId="3" w16cid:durableId="511069202">
    <w:abstractNumId w:val="3"/>
  </w:num>
  <w:num w:numId="4" w16cid:durableId="1569075086">
    <w:abstractNumId w:val="7"/>
  </w:num>
  <w:num w:numId="5" w16cid:durableId="1152720841">
    <w:abstractNumId w:val="2"/>
  </w:num>
  <w:num w:numId="6" w16cid:durableId="1385836821">
    <w:abstractNumId w:val="0"/>
  </w:num>
  <w:num w:numId="7" w16cid:durableId="1774546877">
    <w:abstractNumId w:val="4"/>
  </w:num>
  <w:num w:numId="8" w16cid:durableId="1727491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07EBFE"/>
    <w:rsid w:val="0006710C"/>
    <w:rsid w:val="000C1388"/>
    <w:rsid w:val="00195559"/>
    <w:rsid w:val="00266D79"/>
    <w:rsid w:val="002D7FA5"/>
    <w:rsid w:val="0033509A"/>
    <w:rsid w:val="003429FF"/>
    <w:rsid w:val="00402BB9"/>
    <w:rsid w:val="004114BD"/>
    <w:rsid w:val="00417FDC"/>
    <w:rsid w:val="00433261"/>
    <w:rsid w:val="004D6113"/>
    <w:rsid w:val="005D463E"/>
    <w:rsid w:val="006875CC"/>
    <w:rsid w:val="006B4E8C"/>
    <w:rsid w:val="00717168"/>
    <w:rsid w:val="00866C56"/>
    <w:rsid w:val="00872F05"/>
    <w:rsid w:val="008C3474"/>
    <w:rsid w:val="008C8D94"/>
    <w:rsid w:val="008E502A"/>
    <w:rsid w:val="00AE6757"/>
    <w:rsid w:val="00B73265"/>
    <w:rsid w:val="00C743BC"/>
    <w:rsid w:val="00C91868"/>
    <w:rsid w:val="00CA23AF"/>
    <w:rsid w:val="00D766CB"/>
    <w:rsid w:val="00E61CA6"/>
    <w:rsid w:val="00FB6141"/>
    <w:rsid w:val="00FD3B68"/>
    <w:rsid w:val="016510F1"/>
    <w:rsid w:val="01C71E64"/>
    <w:rsid w:val="02441DF2"/>
    <w:rsid w:val="02756400"/>
    <w:rsid w:val="02AA9B57"/>
    <w:rsid w:val="02C154C6"/>
    <w:rsid w:val="0327FB9F"/>
    <w:rsid w:val="034516E7"/>
    <w:rsid w:val="038E7985"/>
    <w:rsid w:val="03B1BDE1"/>
    <w:rsid w:val="03CBB830"/>
    <w:rsid w:val="03D85A13"/>
    <w:rsid w:val="0423FC8C"/>
    <w:rsid w:val="045D839A"/>
    <w:rsid w:val="04AF28C5"/>
    <w:rsid w:val="05949BDE"/>
    <w:rsid w:val="0618D024"/>
    <w:rsid w:val="066EAD1E"/>
    <w:rsid w:val="070BB76E"/>
    <w:rsid w:val="0743967A"/>
    <w:rsid w:val="08258F7C"/>
    <w:rsid w:val="08267E80"/>
    <w:rsid w:val="0889971B"/>
    <w:rsid w:val="08AC1937"/>
    <w:rsid w:val="08CCCD49"/>
    <w:rsid w:val="092DD7DE"/>
    <w:rsid w:val="0A082254"/>
    <w:rsid w:val="0A3DB19A"/>
    <w:rsid w:val="0B120018"/>
    <w:rsid w:val="0B1619BB"/>
    <w:rsid w:val="0B55EE7F"/>
    <w:rsid w:val="0B7F2017"/>
    <w:rsid w:val="0BE68363"/>
    <w:rsid w:val="0CBE2CFB"/>
    <w:rsid w:val="0D3EB48C"/>
    <w:rsid w:val="0D644BF4"/>
    <w:rsid w:val="0D6C00CC"/>
    <w:rsid w:val="0E1A2875"/>
    <w:rsid w:val="0EB03427"/>
    <w:rsid w:val="0FC47C9F"/>
    <w:rsid w:val="10C87E3A"/>
    <w:rsid w:val="11075B47"/>
    <w:rsid w:val="114C0A95"/>
    <w:rsid w:val="114F7B3B"/>
    <w:rsid w:val="139E693B"/>
    <w:rsid w:val="14312C15"/>
    <w:rsid w:val="1462899F"/>
    <w:rsid w:val="14EA65CB"/>
    <w:rsid w:val="15029A4F"/>
    <w:rsid w:val="158ABF7B"/>
    <w:rsid w:val="15F3DB44"/>
    <w:rsid w:val="1694398F"/>
    <w:rsid w:val="172F71E6"/>
    <w:rsid w:val="1774A332"/>
    <w:rsid w:val="177F864D"/>
    <w:rsid w:val="17A4D887"/>
    <w:rsid w:val="18C6C7E0"/>
    <w:rsid w:val="195074ED"/>
    <w:rsid w:val="19748082"/>
    <w:rsid w:val="19ADF86E"/>
    <w:rsid w:val="19EAACC1"/>
    <w:rsid w:val="1A0A7526"/>
    <w:rsid w:val="1A617719"/>
    <w:rsid w:val="1B376114"/>
    <w:rsid w:val="1BD6CAE2"/>
    <w:rsid w:val="1BE59629"/>
    <w:rsid w:val="1CD0AE01"/>
    <w:rsid w:val="1D0A73CA"/>
    <w:rsid w:val="1D9AC17D"/>
    <w:rsid w:val="1F2CBC80"/>
    <w:rsid w:val="1F2D70F1"/>
    <w:rsid w:val="1F905147"/>
    <w:rsid w:val="1FB01E83"/>
    <w:rsid w:val="1FFFE911"/>
    <w:rsid w:val="20F12D20"/>
    <w:rsid w:val="2132E31A"/>
    <w:rsid w:val="217167EE"/>
    <w:rsid w:val="222A4A55"/>
    <w:rsid w:val="22B74D27"/>
    <w:rsid w:val="234AC282"/>
    <w:rsid w:val="23963B15"/>
    <w:rsid w:val="247E807A"/>
    <w:rsid w:val="24E082F7"/>
    <w:rsid w:val="2576C571"/>
    <w:rsid w:val="25A3D559"/>
    <w:rsid w:val="27286377"/>
    <w:rsid w:val="27A82A87"/>
    <w:rsid w:val="27DA0DCD"/>
    <w:rsid w:val="27E578BB"/>
    <w:rsid w:val="27F7129F"/>
    <w:rsid w:val="27FB76A2"/>
    <w:rsid w:val="28516DD8"/>
    <w:rsid w:val="2858AB02"/>
    <w:rsid w:val="28A99F43"/>
    <w:rsid w:val="28CF2AA6"/>
    <w:rsid w:val="28D6A720"/>
    <w:rsid w:val="294EF24D"/>
    <w:rsid w:val="296EA364"/>
    <w:rsid w:val="29F2833F"/>
    <w:rsid w:val="2A1A6D1C"/>
    <w:rsid w:val="2ABA978A"/>
    <w:rsid w:val="2C26224F"/>
    <w:rsid w:val="2CAAB4B3"/>
    <w:rsid w:val="2D6703BD"/>
    <w:rsid w:val="2E2900DC"/>
    <w:rsid w:val="2E5B4C33"/>
    <w:rsid w:val="2E91EB8B"/>
    <w:rsid w:val="2E96DBA0"/>
    <w:rsid w:val="2F030961"/>
    <w:rsid w:val="323A4530"/>
    <w:rsid w:val="325CA580"/>
    <w:rsid w:val="32A989FF"/>
    <w:rsid w:val="32F1C83F"/>
    <w:rsid w:val="331EB5DB"/>
    <w:rsid w:val="332A9CB1"/>
    <w:rsid w:val="341301CA"/>
    <w:rsid w:val="3452F0E5"/>
    <w:rsid w:val="34A6CDF7"/>
    <w:rsid w:val="34B74D8B"/>
    <w:rsid w:val="356D95BA"/>
    <w:rsid w:val="3752AEBA"/>
    <w:rsid w:val="379597DA"/>
    <w:rsid w:val="37FFFFC3"/>
    <w:rsid w:val="39292382"/>
    <w:rsid w:val="39B358E1"/>
    <w:rsid w:val="3AA56C69"/>
    <w:rsid w:val="3B9493AC"/>
    <w:rsid w:val="3B969F32"/>
    <w:rsid w:val="3C99DC69"/>
    <w:rsid w:val="3D02935E"/>
    <w:rsid w:val="3D3DC3BD"/>
    <w:rsid w:val="3EB751F7"/>
    <w:rsid w:val="3EF2641E"/>
    <w:rsid w:val="3F03FAF2"/>
    <w:rsid w:val="3F6BFB71"/>
    <w:rsid w:val="3FFEFB56"/>
    <w:rsid w:val="400883FB"/>
    <w:rsid w:val="40318CE6"/>
    <w:rsid w:val="407818D9"/>
    <w:rsid w:val="424A6AAE"/>
    <w:rsid w:val="42A449B6"/>
    <w:rsid w:val="4303EEAC"/>
    <w:rsid w:val="4370C212"/>
    <w:rsid w:val="43742243"/>
    <w:rsid w:val="453D4452"/>
    <w:rsid w:val="4573C1D3"/>
    <w:rsid w:val="45830BFB"/>
    <w:rsid w:val="458C0B17"/>
    <w:rsid w:val="461AB072"/>
    <w:rsid w:val="4639659A"/>
    <w:rsid w:val="465539B1"/>
    <w:rsid w:val="4683AB67"/>
    <w:rsid w:val="46CA497B"/>
    <w:rsid w:val="47862D3C"/>
    <w:rsid w:val="47C2655E"/>
    <w:rsid w:val="482B3C5F"/>
    <w:rsid w:val="4877F9D7"/>
    <w:rsid w:val="4A5383A8"/>
    <w:rsid w:val="4AA023E3"/>
    <w:rsid w:val="4ABD8954"/>
    <w:rsid w:val="4B3DD5FE"/>
    <w:rsid w:val="4B78BD42"/>
    <w:rsid w:val="4DC31FE1"/>
    <w:rsid w:val="4DD67EAE"/>
    <w:rsid w:val="4E1E3A7A"/>
    <w:rsid w:val="4EB1290A"/>
    <w:rsid w:val="4EB15AA4"/>
    <w:rsid w:val="4F57DECA"/>
    <w:rsid w:val="50DE8737"/>
    <w:rsid w:val="512328C4"/>
    <w:rsid w:val="51367925"/>
    <w:rsid w:val="51DCF854"/>
    <w:rsid w:val="5283B490"/>
    <w:rsid w:val="53158F93"/>
    <w:rsid w:val="53842443"/>
    <w:rsid w:val="53C8EE43"/>
    <w:rsid w:val="540F6788"/>
    <w:rsid w:val="542F10E8"/>
    <w:rsid w:val="5481F004"/>
    <w:rsid w:val="5501306F"/>
    <w:rsid w:val="5542DFBE"/>
    <w:rsid w:val="55EDD48A"/>
    <w:rsid w:val="561EF7EE"/>
    <w:rsid w:val="565121B4"/>
    <w:rsid w:val="56A319BB"/>
    <w:rsid w:val="57FB5BE1"/>
    <w:rsid w:val="58E04BED"/>
    <w:rsid w:val="5946B097"/>
    <w:rsid w:val="59E8FAA3"/>
    <w:rsid w:val="59F0AD79"/>
    <w:rsid w:val="5A256924"/>
    <w:rsid w:val="5A487C77"/>
    <w:rsid w:val="5ACA70BD"/>
    <w:rsid w:val="5AF5BB1C"/>
    <w:rsid w:val="5B178946"/>
    <w:rsid w:val="5B7314C7"/>
    <w:rsid w:val="5C39513B"/>
    <w:rsid w:val="5C4718F7"/>
    <w:rsid w:val="5D0B0CEA"/>
    <w:rsid w:val="5DBF2D8B"/>
    <w:rsid w:val="5EC25A37"/>
    <w:rsid w:val="5F71E266"/>
    <w:rsid w:val="5FD28BA7"/>
    <w:rsid w:val="601010F1"/>
    <w:rsid w:val="609BCD37"/>
    <w:rsid w:val="61638793"/>
    <w:rsid w:val="61CC7A91"/>
    <w:rsid w:val="6275DE69"/>
    <w:rsid w:val="62DD90E7"/>
    <w:rsid w:val="639479C3"/>
    <w:rsid w:val="63B41464"/>
    <w:rsid w:val="63EF1EEF"/>
    <w:rsid w:val="6406E354"/>
    <w:rsid w:val="645F3322"/>
    <w:rsid w:val="64C698E0"/>
    <w:rsid w:val="65001724"/>
    <w:rsid w:val="650618A0"/>
    <w:rsid w:val="65F7394E"/>
    <w:rsid w:val="65F8F9E7"/>
    <w:rsid w:val="66821040"/>
    <w:rsid w:val="6697B346"/>
    <w:rsid w:val="675E12BB"/>
    <w:rsid w:val="6790402C"/>
    <w:rsid w:val="67FC3289"/>
    <w:rsid w:val="68B9BACE"/>
    <w:rsid w:val="692AE3D9"/>
    <w:rsid w:val="693C9E9E"/>
    <w:rsid w:val="699B25CC"/>
    <w:rsid w:val="69D997E0"/>
    <w:rsid w:val="6A6BBEC1"/>
    <w:rsid w:val="6ABFB15D"/>
    <w:rsid w:val="6AFE868C"/>
    <w:rsid w:val="6B4E38E2"/>
    <w:rsid w:val="6B84EA82"/>
    <w:rsid w:val="6BBE6FD2"/>
    <w:rsid w:val="6D880C4C"/>
    <w:rsid w:val="6E22788D"/>
    <w:rsid w:val="6E2D39D1"/>
    <w:rsid w:val="6E36BF7D"/>
    <w:rsid w:val="6E771078"/>
    <w:rsid w:val="6E869064"/>
    <w:rsid w:val="6EC2C6E4"/>
    <w:rsid w:val="6ED84374"/>
    <w:rsid w:val="6EE8BDDB"/>
    <w:rsid w:val="6FA73D5F"/>
    <w:rsid w:val="6FDB068A"/>
    <w:rsid w:val="704FC5B4"/>
    <w:rsid w:val="70F8C7B8"/>
    <w:rsid w:val="70FE0C24"/>
    <w:rsid w:val="7138F9CF"/>
    <w:rsid w:val="72072AA4"/>
    <w:rsid w:val="722B7207"/>
    <w:rsid w:val="7230C1F1"/>
    <w:rsid w:val="7341347A"/>
    <w:rsid w:val="736EC2D6"/>
    <w:rsid w:val="73BBEDFA"/>
    <w:rsid w:val="74594021"/>
    <w:rsid w:val="74A7D5CB"/>
    <w:rsid w:val="74DB0ACC"/>
    <w:rsid w:val="7534692A"/>
    <w:rsid w:val="760F2BFC"/>
    <w:rsid w:val="763C9960"/>
    <w:rsid w:val="76737635"/>
    <w:rsid w:val="770645DB"/>
    <w:rsid w:val="7807EBFE"/>
    <w:rsid w:val="7AAF06E7"/>
    <w:rsid w:val="7B6207C5"/>
    <w:rsid w:val="7BF42D31"/>
    <w:rsid w:val="7C1A8291"/>
    <w:rsid w:val="7C870D42"/>
    <w:rsid w:val="7D62DF5E"/>
    <w:rsid w:val="7DD80E36"/>
    <w:rsid w:val="7DE8D091"/>
    <w:rsid w:val="7DEB042C"/>
    <w:rsid w:val="7E22BB1A"/>
    <w:rsid w:val="7E3E6D74"/>
    <w:rsid w:val="7ED16D7B"/>
    <w:rsid w:val="7F99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EBFE"/>
  <w15:chartTrackingRefBased/>
  <w15:docId w15:val="{E8122331-4E27-4D0A-8611-CEE0961F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738275">
      <w:bodyDiv w:val="1"/>
      <w:marLeft w:val="0"/>
      <w:marRight w:val="0"/>
      <w:marTop w:val="0"/>
      <w:marBottom w:val="0"/>
      <w:divBdr>
        <w:top w:val="none" w:sz="0" w:space="0" w:color="auto"/>
        <w:left w:val="none" w:sz="0" w:space="0" w:color="auto"/>
        <w:bottom w:val="none" w:sz="0" w:space="0" w:color="auto"/>
        <w:right w:val="none" w:sz="0" w:space="0" w:color="auto"/>
      </w:divBdr>
    </w:div>
    <w:div w:id="19845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lt.conference@ed.ac.uk" TargetMode="External" Id="Ra608579d1c7c4763" /><Relationship Type="http://schemas.openxmlformats.org/officeDocument/2006/relationships/hyperlink" Target="https://institute-academic-development.ed.ac.uk/learning-teaching/cpd/workshops/learning-teaching-conference" TargetMode="External" Id="Rb7d313c9148945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61D9302B25C547AB71ACCBB158E403" ma:contentTypeVersion="20" ma:contentTypeDescription="Create a new document." ma:contentTypeScope="" ma:versionID="1043a84036b2eb5674e03b2fc9791c4b">
  <xsd:schema xmlns:xsd="http://www.w3.org/2001/XMLSchema" xmlns:xs="http://www.w3.org/2001/XMLSchema" xmlns:p="http://schemas.microsoft.com/office/2006/metadata/properties" xmlns:ns2="26d668ff-65b1-4648-9625-fe8082f13cc2" xmlns:ns3="a3138880-df34-43bc-a4bd-e9a02f3a1a4b" targetNamespace="http://schemas.microsoft.com/office/2006/metadata/properties" ma:root="true" ma:fieldsID="36e45a26190ffe4702694cf6b664a5b7" ns2:_="" ns3:_="">
    <xsd:import namespace="26d668ff-65b1-4648-9625-fe8082f13cc2"/>
    <xsd:import namespace="a3138880-df34-43bc-a4bd-e9a02f3a1a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668ff-65b1-4648-9625-fe8082f1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38880-df34-43bc-a4bd-e9a02f3a1a4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324e4a-d6e5-48d5-952c-317a75bac44b}" ma:internalName="TaxCatchAll" ma:showField="CatchAllData" ma:web="a3138880-df34-43bc-a4bd-e9a02f3a1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138880-df34-43bc-a4bd-e9a02f3a1a4b" xsi:nil="true"/>
    <Date xmlns="26d668ff-65b1-4648-9625-fe8082f13cc2" xsi:nil="true"/>
    <lcf76f155ced4ddcb4097134ff3c332f xmlns="26d668ff-65b1-4648-9625-fe8082f13cc2">
      <Terms xmlns="http://schemas.microsoft.com/office/infopath/2007/PartnerControls"/>
    </lcf76f155ced4ddcb4097134ff3c332f>
    <SharedWithUsers xmlns="a3138880-df34-43bc-a4bd-e9a02f3a1a4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62628-71F0-40E0-A80B-9572F6105BF2}"/>
</file>

<file path=customXml/itemProps2.xml><?xml version="1.0" encoding="utf-8"?>
<ds:datastoreItem xmlns:ds="http://schemas.openxmlformats.org/officeDocument/2006/customXml" ds:itemID="{EEF7826A-0E25-4B62-BF99-F5EBC0AEEF4C}">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a3138880-df34-43bc-a4bd-e9a02f3a1a4b"/>
    <ds:schemaRef ds:uri="http://schemas.openxmlformats.org/package/2006/metadata/core-properties"/>
    <ds:schemaRef ds:uri="26d668ff-65b1-4648-9625-fe8082f13cc2"/>
    <ds:schemaRef ds:uri="http://www.w3.org/XML/1998/namespace"/>
  </ds:schemaRefs>
</ds:datastoreItem>
</file>

<file path=customXml/itemProps3.xml><?xml version="1.0" encoding="utf-8"?>
<ds:datastoreItem xmlns:ds="http://schemas.openxmlformats.org/officeDocument/2006/customXml" ds:itemID="{C3E8867C-6B08-4394-A9F7-5F7A69B04D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Karsten Moerman</dc:creator>
  <keywords/>
  <dc:description/>
  <lastModifiedBy>Lesley Kelly</lastModifiedBy>
  <revision>36</revision>
  <dcterms:created xsi:type="dcterms:W3CDTF">2024-10-31T15:26:00.0000000Z</dcterms:created>
  <dcterms:modified xsi:type="dcterms:W3CDTF">2025-11-27T17:35:27.4493284Z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0x010100AA61D9302B25C547AB71ACCBB158E403</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